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0A9" w:rsidRPr="00C92D74" w:rsidRDefault="005D10A9" w:rsidP="005D10A9">
      <w:pPr>
        <w:spacing w:line="240" w:lineRule="auto"/>
        <w:ind w:left="1" w:hanging="3"/>
        <w:jc w:val="center"/>
        <w:rPr>
          <w:rFonts w:ascii="標楷體" w:eastAsia="標楷體" w:hAnsi="標楷體" w:cs="Times New Roman"/>
          <w:b/>
          <w:bCs/>
          <w:sz w:val="32"/>
        </w:rPr>
      </w:pPr>
      <w:bookmarkStart w:id="0" w:name="_heading=h.owsi2f4h023d" w:colFirst="0" w:colLast="0"/>
      <w:bookmarkStart w:id="1" w:name="_Hlk196903999"/>
      <w:bookmarkEnd w:id="0"/>
      <w:r w:rsidRPr="00C92D74">
        <w:rPr>
          <w:rFonts w:ascii="標楷體" w:eastAsia="標楷體" w:hAnsi="標楷體" w:cs="Times New Roman" w:hint="eastAsia"/>
          <w:b/>
          <w:bCs/>
          <w:sz w:val="32"/>
        </w:rPr>
        <w:t>臺北市立大學附設實驗國民小學114</w:t>
      </w:r>
      <w:r w:rsidRPr="00C92D74">
        <w:rPr>
          <w:rFonts w:ascii="標楷體" w:eastAsia="標楷體" w:hAnsi="標楷體" w:cs="Times New Roman"/>
          <w:b/>
          <w:bCs/>
          <w:sz w:val="32"/>
        </w:rPr>
        <w:t>學年度</w:t>
      </w:r>
      <w:r w:rsidRPr="00C92D74">
        <w:rPr>
          <w:rFonts w:ascii="標楷體" w:eastAsia="標楷體" w:hAnsi="標楷體" w:cs="Times New Roman" w:hint="eastAsia"/>
          <w:b/>
          <w:bCs/>
          <w:sz w:val="32"/>
        </w:rPr>
        <w:t>校訂課程</w:t>
      </w:r>
    </w:p>
    <w:p w:rsidR="005D10A9" w:rsidRPr="00C92D74" w:rsidRDefault="005D10A9" w:rsidP="005D10A9">
      <w:pPr>
        <w:spacing w:line="240" w:lineRule="auto"/>
        <w:ind w:left="1" w:hanging="3"/>
        <w:jc w:val="center"/>
        <w:outlineLvl w:val="9"/>
        <w:rPr>
          <w:rFonts w:ascii="標楷體" w:eastAsia="標楷體" w:hAnsi="標楷體" w:cs="Times New Roman"/>
          <w:b/>
          <w:bCs/>
          <w:sz w:val="32"/>
        </w:rPr>
      </w:pPr>
      <w:r w:rsidRPr="00C92D74">
        <w:rPr>
          <w:rFonts w:ascii="標楷體" w:eastAsia="標楷體" w:hAnsi="標楷體" w:cs="Times New Roman" w:hint="eastAsia"/>
          <w:b/>
          <w:bCs/>
          <w:sz w:val="32"/>
        </w:rPr>
        <w:t>二</w:t>
      </w:r>
      <w:r w:rsidRPr="00C92D74">
        <w:rPr>
          <w:rFonts w:ascii="標楷體" w:eastAsia="標楷體" w:hAnsi="標楷體" w:cs="Times New Roman"/>
          <w:b/>
          <w:bCs/>
          <w:sz w:val="32"/>
        </w:rPr>
        <w:t>年級</w:t>
      </w:r>
      <w:r w:rsidRPr="00C92D74">
        <w:rPr>
          <w:rFonts w:ascii="標楷體" w:eastAsia="標楷體" w:hAnsi="標楷體" w:cs="Times New Roman" w:hint="eastAsia"/>
          <w:b/>
          <w:bCs/>
          <w:sz w:val="32"/>
        </w:rPr>
        <w:t xml:space="preserve"> 世界大不同 課程架構及進度表</w:t>
      </w:r>
      <w:r w:rsidR="0027211A">
        <w:rPr>
          <w:rFonts w:ascii="標楷體" w:eastAsia="標楷體" w:hAnsi="標楷體" w:cs="Times New Roman"/>
          <w:b/>
          <w:bCs/>
          <w:sz w:val="32"/>
        </w:rPr>
        <w:br/>
      </w:r>
    </w:p>
    <w:p w:rsidR="005D10A9" w:rsidRPr="00C92D74" w:rsidRDefault="005D10A9" w:rsidP="005D10A9">
      <w:pPr>
        <w:spacing w:line="240" w:lineRule="auto"/>
        <w:ind w:left="1" w:hanging="3"/>
        <w:jc w:val="center"/>
        <w:rPr>
          <w:rFonts w:ascii="標楷體" w:eastAsia="標楷體" w:hAnsi="標楷體" w:cs="Times New Roman"/>
          <w:bCs/>
          <w:sz w:val="28"/>
        </w:rPr>
      </w:pPr>
      <w:r w:rsidRPr="00C92D74">
        <w:rPr>
          <w:rFonts w:ascii="標楷體" w:eastAsia="標楷體" w:hAnsi="標楷體" w:cs="Times New Roman" w:hint="eastAsia"/>
          <w:bCs/>
          <w:sz w:val="28"/>
        </w:rPr>
        <w:t>◎第一學期課程安排(40節)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93"/>
        <w:gridCol w:w="1934"/>
        <w:gridCol w:w="2347"/>
        <w:gridCol w:w="2075"/>
        <w:gridCol w:w="915"/>
      </w:tblGrid>
      <w:tr w:rsidR="005D10A9" w:rsidRPr="00293849" w:rsidTr="00607BBD">
        <w:trPr>
          <w:jc w:val="center"/>
        </w:trPr>
        <w:tc>
          <w:tcPr>
            <w:tcW w:w="155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教學週次</w:t>
            </w:r>
          </w:p>
        </w:tc>
        <w:tc>
          <w:tcPr>
            <w:tcW w:w="141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主題名稱</w:t>
            </w:r>
          </w:p>
        </w:tc>
        <w:tc>
          <w:tcPr>
            <w:tcW w:w="198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單元名稱</w:t>
            </w:r>
          </w:p>
        </w:tc>
        <w:tc>
          <w:tcPr>
            <w:tcW w:w="4536" w:type="dxa"/>
            <w:gridSpan w:val="2"/>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學習重點</w:t>
            </w:r>
          </w:p>
        </w:tc>
        <w:tc>
          <w:tcPr>
            <w:tcW w:w="92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融入議題</w:t>
            </w:r>
          </w:p>
        </w:tc>
      </w:tr>
      <w:tr w:rsidR="005D10A9" w:rsidRPr="00293849" w:rsidTr="00607BBD">
        <w:trPr>
          <w:jc w:val="center"/>
        </w:trPr>
        <w:tc>
          <w:tcPr>
            <w:tcW w:w="1555"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1417"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1985"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2409"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學習表現</w:t>
            </w:r>
          </w:p>
        </w:tc>
        <w:tc>
          <w:tcPr>
            <w:tcW w:w="2127"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學習內容</w:t>
            </w:r>
          </w:p>
        </w:tc>
        <w:tc>
          <w:tcPr>
            <w:tcW w:w="92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r>
      <w:tr w:rsidR="005D10A9" w:rsidRPr="00293849" w:rsidTr="00607BBD">
        <w:trPr>
          <w:trHeight w:val="3060"/>
          <w:jc w:val="center"/>
        </w:trPr>
        <w:tc>
          <w:tcPr>
            <w:tcW w:w="1555"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1E2490">
              <w:rPr>
                <w:rFonts w:ascii="標楷體" w:eastAsia="標楷體" w:hAnsi="標楷體" w:cs="Times New Roman" w:hint="eastAsia"/>
                <w:bCs/>
              </w:rPr>
              <w:t>第1</w:t>
            </w:r>
            <w:r w:rsidRPr="001E2490">
              <w:rPr>
                <w:rFonts w:ascii="標楷體" w:eastAsia="標楷體" w:hAnsi="標楷體" w:cs="Times New Roman"/>
                <w:bCs/>
              </w:rPr>
              <w:t>~</w:t>
            </w:r>
            <w:r w:rsidRPr="001E2490">
              <w:rPr>
                <w:rFonts w:ascii="標楷體" w:eastAsia="標楷體" w:hAnsi="標楷體" w:cs="Times New Roman" w:hint="eastAsia"/>
                <w:bCs/>
              </w:rPr>
              <w:t>10週</w:t>
            </w:r>
          </w:p>
        </w:tc>
        <w:tc>
          <w:tcPr>
            <w:tcW w:w="1417"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海馬先生</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2-I-3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6-I-5</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健1c-I-1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健2c-I-2</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生B-I-3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生E-I-1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性A2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性E3</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海B3</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海E7</w:t>
            </w:r>
          </w:p>
        </w:tc>
      </w:tr>
      <w:tr w:rsidR="005D10A9" w:rsidRPr="00293849" w:rsidTr="00607BBD">
        <w:trPr>
          <w:trHeight w:val="2720"/>
          <w:jc w:val="center"/>
        </w:trPr>
        <w:tc>
          <w:tcPr>
            <w:tcW w:w="155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第11</w:t>
            </w:r>
            <w:r w:rsidRPr="005B64FF">
              <w:rPr>
                <w:rFonts w:ascii="標楷體" w:eastAsia="標楷體" w:hAnsi="標楷體" w:cs="Times New Roman"/>
                <w:bCs/>
              </w:rPr>
              <w:t>~</w:t>
            </w:r>
            <w:r w:rsidRPr="005B64FF">
              <w:rPr>
                <w:rFonts w:ascii="標楷體" w:eastAsia="標楷體" w:hAnsi="標楷體" w:cs="Times New Roman" w:hint="eastAsia"/>
                <w:bCs/>
              </w:rPr>
              <w:t>20週</w:t>
            </w:r>
          </w:p>
        </w:tc>
        <w:tc>
          <w:tcPr>
            <w:tcW w:w="141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走開大怪獸</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 xml:space="preserve">1-I-1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 xml:space="preserve">2-I-1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 xml:space="preserve">3-I-1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6-I-1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2a-I-1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2c-I-2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3b-I-1</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D-I-1</w:t>
            </w:r>
          </w:p>
          <w:p w:rsidR="005D10A9" w:rsidRPr="002B1AAC" w:rsidRDefault="00F22941" w:rsidP="00607BBD">
            <w:pPr>
              <w:spacing w:line="240" w:lineRule="auto"/>
              <w:ind w:left="0" w:hanging="2"/>
              <w:rPr>
                <w:rFonts w:ascii="標楷體" w:eastAsia="標楷體" w:hAnsi="標楷體" w:cs="Times New Roman"/>
                <w:bCs/>
              </w:rPr>
            </w:pPr>
            <w:sdt>
              <w:sdtPr>
                <w:rPr>
                  <w:rFonts w:ascii="標楷體" w:eastAsia="標楷體" w:hAnsi="標楷體" w:cs="Times New Roman"/>
                  <w:bCs/>
                </w:rPr>
                <w:tag w:val="goog_rdk_4"/>
                <w:id w:val="282862009"/>
              </w:sdtPr>
              <w:sdtEndPr/>
              <w:sdtContent>
                <w:r w:rsidR="005D10A9" w:rsidRPr="002B1AAC">
                  <w:rPr>
                    <w:rFonts w:ascii="標楷體" w:eastAsia="標楷體" w:hAnsi="標楷體" w:cs="Times New Roman" w:hint="eastAsia"/>
                    <w:bCs/>
                  </w:rPr>
                  <w:t>生</w:t>
                </w:r>
                <w:r w:rsidR="005D10A9" w:rsidRPr="002B1AAC">
                  <w:rPr>
                    <w:rFonts w:ascii="標楷體" w:eastAsia="標楷體" w:hAnsi="標楷體" w:cs="Times New Roman"/>
                    <w:bCs/>
                  </w:rPr>
                  <w:t>D-I-2</w:t>
                </w:r>
              </w:sdtContent>
            </w:sdt>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E-I-1</w:t>
            </w:r>
          </w:p>
          <w:p w:rsidR="005D10A9" w:rsidRPr="002B1AAC" w:rsidRDefault="00F22941" w:rsidP="00607BBD">
            <w:pPr>
              <w:spacing w:line="240" w:lineRule="auto"/>
              <w:ind w:left="0" w:hanging="2"/>
              <w:rPr>
                <w:rFonts w:ascii="標楷體" w:eastAsia="標楷體" w:hAnsi="標楷體" w:cs="Times New Roman"/>
                <w:bCs/>
              </w:rPr>
            </w:pPr>
            <w:sdt>
              <w:sdtPr>
                <w:rPr>
                  <w:rFonts w:ascii="標楷體" w:eastAsia="標楷體" w:hAnsi="標楷體" w:cs="Times New Roman"/>
                  <w:bCs/>
                </w:rPr>
                <w:tag w:val="goog_rdk_5"/>
                <w:id w:val="-7059068"/>
              </w:sdtPr>
              <w:sdtEndPr/>
              <w:sdtContent>
                <w:r w:rsidR="005D10A9" w:rsidRPr="002B1AAC">
                  <w:rPr>
                    <w:rFonts w:ascii="標楷體" w:eastAsia="標楷體" w:hAnsi="標楷體" w:cs="Times New Roman" w:hint="eastAsia"/>
                    <w:bCs/>
                  </w:rPr>
                  <w:t>生</w:t>
                </w:r>
                <w:r w:rsidR="005D10A9" w:rsidRPr="002B1AAC">
                  <w:rPr>
                    <w:rFonts w:ascii="標楷體" w:eastAsia="標楷體" w:hAnsi="標楷體" w:cs="Times New Roman"/>
                    <w:bCs/>
                  </w:rPr>
                  <w:t>F-I-4</w:t>
                </w:r>
              </w:sdtContent>
            </w:sdt>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Fa-I-3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Ib-I-1</w:t>
            </w:r>
          </w:p>
        </w:tc>
        <w:tc>
          <w:tcPr>
            <w:tcW w:w="92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品E2</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生E1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生E7</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安E4</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閱1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閱E12</w:t>
            </w:r>
          </w:p>
        </w:tc>
      </w:tr>
    </w:tbl>
    <w:p w:rsidR="005D10A9" w:rsidRDefault="005D10A9" w:rsidP="005D10A9">
      <w:pPr>
        <w:ind w:left="1" w:hanging="3"/>
        <w:jc w:val="center"/>
        <w:rPr>
          <w:rFonts w:ascii="標楷體" w:eastAsia="標楷體" w:hAnsi="標楷體" w:cs="Times New Roman"/>
          <w:bCs/>
          <w:sz w:val="28"/>
        </w:rPr>
      </w:pPr>
    </w:p>
    <w:p w:rsidR="005D10A9" w:rsidRPr="00C92D74" w:rsidRDefault="005D10A9" w:rsidP="005D10A9">
      <w:pPr>
        <w:spacing w:line="240" w:lineRule="auto"/>
        <w:ind w:left="1" w:hanging="3"/>
        <w:jc w:val="center"/>
        <w:rPr>
          <w:rFonts w:ascii="標楷體" w:eastAsia="標楷體" w:hAnsi="標楷體" w:cs="Times New Roman"/>
          <w:bCs/>
          <w:sz w:val="28"/>
        </w:rPr>
      </w:pPr>
      <w:r w:rsidRPr="00C92D74">
        <w:rPr>
          <w:rFonts w:ascii="標楷體" w:eastAsia="標楷體" w:hAnsi="標楷體" w:cs="Times New Roman" w:hint="eastAsia"/>
          <w:bCs/>
          <w:sz w:val="28"/>
        </w:rPr>
        <w:t>◎第二學期課程安排(40節)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93"/>
        <w:gridCol w:w="1934"/>
        <w:gridCol w:w="2347"/>
        <w:gridCol w:w="2075"/>
        <w:gridCol w:w="915"/>
      </w:tblGrid>
      <w:tr w:rsidR="005D10A9" w:rsidRPr="00D57A0A" w:rsidTr="00607BBD">
        <w:trPr>
          <w:jc w:val="center"/>
        </w:trPr>
        <w:tc>
          <w:tcPr>
            <w:tcW w:w="155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教學週次</w:t>
            </w:r>
          </w:p>
        </w:tc>
        <w:tc>
          <w:tcPr>
            <w:tcW w:w="141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主題名稱</w:t>
            </w:r>
          </w:p>
        </w:tc>
        <w:tc>
          <w:tcPr>
            <w:tcW w:w="198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單元名稱</w:t>
            </w:r>
          </w:p>
        </w:tc>
        <w:tc>
          <w:tcPr>
            <w:tcW w:w="4536" w:type="dxa"/>
            <w:gridSpan w:val="2"/>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學習重點</w:t>
            </w:r>
          </w:p>
        </w:tc>
        <w:tc>
          <w:tcPr>
            <w:tcW w:w="92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融入議題</w:t>
            </w:r>
          </w:p>
        </w:tc>
      </w:tr>
      <w:tr w:rsidR="005D10A9" w:rsidRPr="00D57A0A" w:rsidTr="00607BBD">
        <w:trPr>
          <w:jc w:val="center"/>
        </w:trPr>
        <w:tc>
          <w:tcPr>
            <w:tcW w:w="1555"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141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1985"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2409"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學習表現</w:t>
            </w:r>
          </w:p>
        </w:tc>
        <w:tc>
          <w:tcPr>
            <w:tcW w:w="2127"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學習內容</w:t>
            </w:r>
          </w:p>
        </w:tc>
        <w:tc>
          <w:tcPr>
            <w:tcW w:w="92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r>
      <w:tr w:rsidR="005D10A9" w:rsidRPr="00293849" w:rsidTr="00607BBD">
        <w:trPr>
          <w:trHeight w:val="3310"/>
          <w:jc w:val="center"/>
        </w:trPr>
        <w:tc>
          <w:tcPr>
            <w:tcW w:w="1555"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1E2490">
              <w:rPr>
                <w:rFonts w:ascii="標楷體" w:eastAsia="標楷體" w:hAnsi="標楷體" w:cs="Times New Roman" w:hint="eastAsia"/>
                <w:bCs/>
              </w:rPr>
              <w:t>第1</w:t>
            </w:r>
            <w:r w:rsidRPr="001E2490">
              <w:rPr>
                <w:rFonts w:ascii="標楷體" w:eastAsia="標楷體" w:hAnsi="標楷體" w:cs="Times New Roman"/>
                <w:bCs/>
              </w:rPr>
              <w:t>~</w:t>
            </w:r>
            <w:r w:rsidRPr="001E2490">
              <w:rPr>
                <w:rFonts w:ascii="標楷體" w:eastAsia="標楷體" w:hAnsi="標楷體" w:cs="Times New Roman" w:hint="eastAsia"/>
                <w:bCs/>
              </w:rPr>
              <w:t>10週</w:t>
            </w:r>
          </w:p>
        </w:tc>
        <w:tc>
          <w:tcPr>
            <w:tcW w:w="1417"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r w:rsidRPr="001E2490">
              <w:rPr>
                <w:rFonts w:ascii="標楷體" w:eastAsia="標楷體" w:hAnsi="標楷體" w:cs="Times New Roman"/>
                <w:bCs/>
              </w:rPr>
              <w:t xml:space="preserve"> </w:t>
            </w:r>
          </w:p>
        </w:tc>
        <w:tc>
          <w:tcPr>
            <w:tcW w:w="1985" w:type="dxa"/>
            <w:shd w:val="clear" w:color="auto" w:fill="auto"/>
            <w:vAlign w:val="center"/>
          </w:tcPr>
          <w:p w:rsidR="005D10A9" w:rsidRPr="0044481E" w:rsidRDefault="00F22941" w:rsidP="00607BBD">
            <w:pPr>
              <w:spacing w:line="240" w:lineRule="auto"/>
              <w:ind w:left="0" w:hanging="2"/>
              <w:rPr>
                <w:rFonts w:ascii="標楷體" w:eastAsia="標楷體" w:hAnsi="標楷體" w:cs="Times New Roman"/>
                <w:bCs/>
              </w:rPr>
            </w:pPr>
            <w:hyperlink r:id="rId9">
              <w:r w:rsidR="005D10A9" w:rsidRPr="002B1AAC">
                <w:rPr>
                  <w:rFonts w:ascii="標楷體" w:eastAsia="標楷體" w:hAnsi="標楷體" w:cs="Times New Roman"/>
                  <w:bCs/>
                </w:rPr>
                <w:t>我跟別人不一樣也很棒</w:t>
              </w:r>
            </w:hyperlink>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健1c-I-1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健2a-I-1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健2c-I-2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健3b-I-1</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Pr="002B1AAC">
              <w:rPr>
                <w:rFonts w:ascii="標楷體" w:eastAsia="標楷體" w:hAnsi="標楷體" w:cs="Times New Roman"/>
                <w:bCs/>
              </w:rPr>
              <w:t>E-I-1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健Ba-I-1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健Fa-I-3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生E1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人E5</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品E1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品E2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多E3</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閱E11</w:t>
            </w:r>
          </w:p>
        </w:tc>
      </w:tr>
      <w:tr w:rsidR="005D10A9" w:rsidRPr="00293849" w:rsidTr="00607BBD">
        <w:trPr>
          <w:trHeight w:val="2513"/>
          <w:jc w:val="center"/>
        </w:trPr>
        <w:tc>
          <w:tcPr>
            <w:tcW w:w="155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lastRenderedPageBreak/>
              <w:t>第11</w:t>
            </w:r>
            <w:r w:rsidRPr="005B64FF">
              <w:rPr>
                <w:rFonts w:ascii="標楷體" w:eastAsia="標楷體" w:hAnsi="標楷體" w:cs="Times New Roman"/>
                <w:bCs/>
              </w:rPr>
              <w:t>~</w:t>
            </w:r>
            <w:r w:rsidRPr="005B64FF">
              <w:rPr>
                <w:rFonts w:ascii="標楷體" w:eastAsia="標楷體" w:hAnsi="標楷體" w:cs="Times New Roman" w:hint="eastAsia"/>
                <w:bCs/>
              </w:rPr>
              <w:t>20週</w:t>
            </w:r>
          </w:p>
        </w:tc>
        <w:tc>
          <w:tcPr>
            <w:tcW w:w="141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2B1AAC" w:rsidRDefault="005D10A9" w:rsidP="00607BBD">
            <w:pPr>
              <w:spacing w:line="240" w:lineRule="auto"/>
              <w:ind w:left="0" w:hanging="2"/>
              <w:jc w:val="both"/>
              <w:rPr>
                <w:rFonts w:ascii="標楷體" w:eastAsia="標楷體" w:hAnsi="標楷體" w:cs="Times New Roman"/>
                <w:bCs/>
              </w:rPr>
            </w:pPr>
            <w:r w:rsidRPr="002B1AAC">
              <w:rPr>
                <w:rFonts w:ascii="標楷體" w:eastAsia="標楷體" w:hAnsi="標楷體" w:cs="Times New Roman" w:hint="eastAsia"/>
                <w:bCs/>
              </w:rPr>
              <w:t>親愛的動物園</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生6-I-5</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1a-I-2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1c-I-1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2c-I-2</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生E-I-1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健Ca-I-1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Fa-I-1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健</w:t>
            </w:r>
            <w:r w:rsidRPr="002B1AAC">
              <w:rPr>
                <w:rFonts w:ascii="標楷體" w:eastAsia="標楷體" w:hAnsi="標楷體" w:cs="Times New Roman"/>
                <w:bCs/>
              </w:rPr>
              <w:t>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w:t>
            </w:r>
            <w:r>
              <w:rPr>
                <w:rFonts w:ascii="標楷體" w:eastAsia="標楷體" w:hAnsi="標楷體" w:cs="Times New Roman" w:hint="eastAsia"/>
                <w:bCs/>
              </w:rPr>
              <w:t>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閱E14</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生E1</w:t>
            </w:r>
          </w:p>
        </w:tc>
      </w:tr>
      <w:bookmarkEnd w:id="1"/>
    </w:tbl>
    <w:p w:rsidR="005D10A9" w:rsidRPr="00293849" w:rsidRDefault="005D10A9" w:rsidP="005D10A9">
      <w:pPr>
        <w:ind w:left="0" w:hanging="2"/>
      </w:pPr>
    </w:p>
    <w:p w:rsidR="005D10A9" w:rsidRDefault="005D10A9">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br w:type="page"/>
      </w:r>
    </w:p>
    <w:p w:rsidR="00E30203" w:rsidRPr="00FB4EF9" w:rsidRDefault="0091272C">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E30203" w:rsidRPr="00FB4EF9" w:rsidRDefault="0091272C">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上學期</w:t>
      </w:r>
      <w:r w:rsidR="00FB4EF9" w:rsidRPr="00FB4EF9">
        <w:rPr>
          <w:rFonts w:ascii="微軟正黑體" w:eastAsia="微軟正黑體" w:hAnsi="微軟正黑體" w:cs="PMingLiu" w:hint="eastAsia"/>
          <w:color w:val="000000"/>
          <w:sz w:val="28"/>
          <w:szCs w:val="28"/>
        </w:rPr>
        <w:t xml:space="preserve"> </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 xml:space="preserve">世界大不同 </w:t>
      </w:r>
      <w:r w:rsidRPr="00FB4EF9">
        <w:rPr>
          <w:rFonts w:ascii="微軟正黑體" w:eastAsia="微軟正黑體" w:hAnsi="微軟正黑體" w:cs="PMingLiu"/>
          <w:color w:val="000000"/>
          <w:sz w:val="28"/>
          <w:szCs w:val="28"/>
        </w:rPr>
        <w:t xml:space="preserve"> 教學活動設計</w:t>
      </w:r>
    </w:p>
    <w:tbl>
      <w:tblPr>
        <w:tblStyle w:val="aff3"/>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FB4EF9">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愛、關懷與尊重–海馬先生</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C9553D">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( 20)節</w:t>
            </w:r>
            <w:r>
              <w:rPr>
                <w:rFonts w:ascii="微軟正黑體" w:eastAsia="微軟正黑體" w:hAnsi="微軟正黑體" w:cs="微軟正黑體"/>
              </w:rPr>
              <w:t>，一週兩節</w:t>
            </w:r>
          </w:p>
        </w:tc>
      </w:tr>
      <w:tr w:rsidR="00E30203" w:rsidTr="00FB4EF9">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r w:rsidR="00FE2537">
              <w:rPr>
                <w:rFonts w:ascii="微軟正黑體" w:eastAsia="微軟正黑體" w:hAnsi="微軟正黑體" w:cs="微軟正黑體"/>
              </w:rPr>
              <w:t>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教學課程之理念在於透過繪本海馬先生中的特定魚類是由雄性負責照顧魚卵, 直到它們孵化, 再由他們獨特的生活故事中，讓學生感受海洋物種的獨特性, 進而養成愛護海洋環境的思維與行動。同時亦能認識讀本中的主題生物單字及基本句型，同時建立兩性平等的觀念。</w:t>
            </w:r>
          </w:p>
        </w:tc>
      </w:tr>
      <w:tr w:rsidR="00E30203" w:rsidTr="00FB4EF9">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bookmarkStart w:id="2" w:name="_heading=h.fez5utgntk5c" w:colFirst="0" w:colLast="0"/>
            <w:bookmarkEnd w:id="2"/>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F22941">
            <w:pPr>
              <w:spacing w:line="240" w:lineRule="auto"/>
              <w:ind w:left="0" w:hanging="2"/>
              <w:rPr>
                <w:rFonts w:eastAsia="Times New Roman" w:cs="Times New Roman"/>
                <w:color w:val="000000"/>
              </w:rPr>
            </w:pPr>
            <w:sdt>
              <w:sdtPr>
                <w:tag w:val="goog_rdk_0"/>
                <w:id w:val="-1629623759"/>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F151BB" w:rsidRDefault="0091272C" w:rsidP="00F151BB">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FB4EF9">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F22941">
            <w:pPr>
              <w:spacing w:line="240" w:lineRule="auto"/>
              <w:ind w:left="0" w:hanging="2"/>
              <w:rPr>
                <w:rFonts w:eastAsia="Times New Roman" w:cs="Times New Roman"/>
                <w:color w:val="000000"/>
              </w:rPr>
            </w:pPr>
            <w:sdt>
              <w:sdtPr>
                <w:tag w:val="goog_rdk_1"/>
                <w:id w:val="-737942511"/>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8D3266" w:rsidRDefault="00361005" w:rsidP="00361005">
            <w:pPr>
              <w:spacing w:line="240" w:lineRule="auto"/>
              <w:ind w:left="0" w:hanging="2"/>
              <w:jc w:val="both"/>
              <w:rPr>
                <w:rFonts w:ascii="微軟正黑體" w:eastAsia="微軟正黑體" w:hAnsi="微軟正黑體" w:cs="微軟正黑體"/>
                <w:color w:val="000000"/>
                <w:highlight w:val="cyan"/>
              </w:rPr>
            </w:pPr>
            <w:r w:rsidRPr="008D3266">
              <w:rPr>
                <w:rFonts w:ascii="微軟正黑體" w:eastAsia="微軟正黑體" w:hAnsi="微軟正黑體" w:cs="微軟正黑體" w:hint="eastAsia"/>
                <w:color w:val="000000"/>
                <w:highlight w:val="cyan"/>
              </w:rPr>
              <w:t>健體-E-B1</w:t>
            </w:r>
          </w:p>
          <w:p w:rsidR="00E30203" w:rsidRPr="00361005" w:rsidRDefault="00361005" w:rsidP="00361005">
            <w:pPr>
              <w:spacing w:line="240" w:lineRule="auto"/>
              <w:ind w:left="0" w:hanging="2"/>
              <w:jc w:val="both"/>
              <w:rPr>
                <w:rFonts w:ascii="微軟正黑體" w:eastAsia="微軟正黑體" w:hAnsi="微軟正黑體" w:cs="微軟正黑體"/>
                <w:color w:val="000000"/>
                <w:highlight w:val="green"/>
              </w:rPr>
            </w:pPr>
            <w:r w:rsidRPr="008D3266">
              <w:rPr>
                <w:rFonts w:ascii="微軟正黑體" w:eastAsia="微軟正黑體" w:hAnsi="微軟正黑體" w:cs="微軟正黑體" w:hint="eastAsia"/>
                <w:color w:val="000000"/>
                <w:highlight w:val="cyan"/>
              </w:rPr>
              <w:t>具備運用體育與健康之相關符號知能，能以同理心應用在生活中的運動、保健與人際溝通上。</w:t>
            </w:r>
          </w:p>
        </w:tc>
      </w:tr>
      <w:tr w:rsidR="00E30203" w:rsidTr="00FB4EF9">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2-I-3 探索生活中的人、事、物，並體會彼此之間會相互影響。</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6-I-5 覺察人與環境的依存關係，進</w:t>
            </w:r>
            <w:r>
              <w:rPr>
                <w:rFonts w:ascii="微軟正黑體" w:eastAsia="微軟正黑體" w:hAnsi="微軟正黑體" w:cs="微軟正黑體"/>
                <w:color w:val="000000"/>
              </w:rPr>
              <w:lastRenderedPageBreak/>
              <w:t>而珍惜資源，愛護環境、尊重生命。</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E30203">
            <w:pPr>
              <w:spacing w:line="240" w:lineRule="auto"/>
              <w:ind w:left="0" w:hanging="2"/>
              <w:rPr>
                <w:rFonts w:ascii="微軟正黑體" w:eastAsia="微軟正黑體" w:hAnsi="微軟正黑體" w:cs="微軟正黑體"/>
                <w:color w:val="000000"/>
              </w:rPr>
            </w:pP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B-I-3  環境的探索與愛護。</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  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w:t>
            </w:r>
            <w:r>
              <w:rPr>
                <w:rFonts w:ascii="微軟正黑體" w:eastAsia="微軟正黑體" w:hAnsi="微軟正黑體" w:cs="微軟正黑體"/>
                <w:color w:val="000000"/>
              </w:rPr>
              <w:tab/>
              <w:t>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w:t>
            </w:r>
            <w:r>
              <w:rPr>
                <w:rFonts w:ascii="微軟正黑體" w:eastAsia="微軟正黑體" w:hAnsi="微軟正黑體" w:cs="微軟正黑體"/>
                <w:color w:val="000000"/>
              </w:rPr>
              <w:tab/>
              <w:t>唱、跳與模仿性律動遊戲。</w:t>
            </w:r>
          </w:p>
        </w:tc>
      </w:tr>
      <w:tr w:rsidR="00E30203" w:rsidTr="00FB4EF9">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3.付諸行動消除性別偏見與歧視,維護性別人格尊嚴與性別地位實質平等(性5.1.2)。</w:t>
            </w:r>
            <w:r>
              <w:rPr>
                <w:rFonts w:ascii="MS Gothic" w:eastAsia="MS Gothic" w:hAnsi="MS Gothic" w:cs="MS Gothic"/>
                <w:color w:val="000000"/>
              </w:rPr>
              <w:t>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4.了解海洋社會與感受海洋文化之愛海情懷(性5.4.2)。 </w:t>
            </w:r>
          </w:p>
        </w:tc>
      </w:tr>
      <w:tr w:rsidR="00E30203" w:rsidTr="00FB4EF9">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C9553D">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性別平等教育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海洋教育</w:t>
            </w:r>
            <w:r w:rsidR="007D119F">
              <w:rPr>
                <w:rFonts w:ascii="微軟正黑體" w:eastAsia="微軟正黑體" w:hAnsi="微軟正黑體" w:cs="微軟正黑體" w:hint="eastAsia"/>
                <w:color w:val="000000"/>
              </w:rPr>
              <w:t xml:space="preserve"> </w:t>
            </w:r>
            <w:r w:rsidR="0091272C">
              <w:rPr>
                <w:rFonts w:ascii="微軟正黑體" w:eastAsia="微軟正黑體" w:hAnsi="微軟正黑體" w:cs="微軟正黑體"/>
                <w:color w:val="000000"/>
              </w:rPr>
              <w:t xml:space="preserve"> </w:t>
            </w:r>
            <w:r>
              <w:rPr>
                <w:rFonts w:ascii="標楷體" w:eastAsia="標楷體" w:hAnsi="標楷體" w:cs="Wingdings" w:hint="eastAsia"/>
                <w:color w:val="000000"/>
              </w:rPr>
              <w:t>■</w:t>
            </w:r>
            <w:r w:rsidR="0091272C">
              <w:rPr>
                <w:rFonts w:ascii="微軟正黑體" w:eastAsia="微軟正黑體" w:hAnsi="微軟正黑體" w:cs="微軟正黑體"/>
                <w:color w:val="000000"/>
              </w:rPr>
              <w:t>閱讀素養教育</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性A2覺知生活中性別刻板、偏見與歧視,培養性別平等意識,提 出促進性別平等的改善策略。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性 E3 覺察性別角色的刻板印象,了解家庭、學校與職業的分工,不應受性別的限制。</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海 B1 能善用語文、數理、肢體與藝術等形式表達與溝通,增進與海洋的互動。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 B2 能善用資訊、科技等各類媒體,進行海洋與地球資訊探索,進行分析、思辨與批判</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海B3 能欣賞、創作有關海洋的藝術與文化,體會海洋藝術文化之美, 豐富美感體驗,分享美善事物。</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 E7 閱讀、分享及創作與海洋有關的故事。</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繪本海馬先生,Youtube,網路 </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海馬先生</w:t>
            </w:r>
          </w:p>
        </w:tc>
        <w:tc>
          <w:tcPr>
            <w:tcW w:w="1986" w:type="dxa"/>
            <w:gridSpan w:val="2"/>
          </w:tcPr>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3.付諸行動消除性別偏見與歧視,維護性別人格尊嚴與</w:t>
            </w:r>
            <w:r>
              <w:rPr>
                <w:rFonts w:ascii="微軟正黑體" w:eastAsia="微軟正黑體" w:hAnsi="微軟正黑體" w:cs="微軟正黑體"/>
                <w:color w:val="000000"/>
              </w:rPr>
              <w:lastRenderedPageBreak/>
              <w:t>性別地位實質平等</w:t>
            </w:r>
            <w:r w:rsidR="00412C4E">
              <w:rPr>
                <w:rFonts w:ascii="微軟正黑體" w:eastAsia="微軟正黑體" w:hAnsi="微軟正黑體" w:cs="微軟正黑體" w:hint="eastAsia"/>
                <w:color w:val="000000"/>
              </w:rPr>
              <w:t>。</w:t>
            </w:r>
          </w:p>
          <w:p w:rsidR="00E30203"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4.了解海洋社會與感受海洋文化之愛海情懷</w:t>
            </w:r>
            <w:r w:rsidR="00412C4E">
              <w:rPr>
                <w:rFonts w:ascii="微軟正黑體" w:eastAsia="微軟正黑體" w:hAnsi="微軟正黑體" w:cs="微軟正黑體" w:hint="eastAsia"/>
                <w:color w:val="000000"/>
              </w:rPr>
              <w:t>。</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任務一: 故事預測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圖畫，以此為線索，猜測故事大意。(閱 E11)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任務二: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2. 利用圖畫線索和關鍵字聽懂故事大意(閱 E1)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聽辨字詞遊戲(閱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任務三: 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藉由聽力字詞學習單，評量學生是否能夠聽辨繪本中的關鍵字。(閱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利用提問，討論的定性別平等的定義。提示問題: 平等是什麼?</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3.討論繪本中所表現的平等(</w:t>
            </w:r>
            <w:r>
              <w:rPr>
                <w:rFonts w:ascii="微軟正黑體" w:eastAsia="微軟正黑體" w:hAnsi="微軟正黑體" w:cs="微軟正黑體"/>
              </w:rPr>
              <w:t>性A2</w:t>
            </w:r>
            <w:r>
              <w:rPr>
                <w:rFonts w:ascii="微軟正黑體" w:eastAsia="微軟正黑體" w:hAnsi="微軟正黑體" w:cs="微軟正黑體"/>
                <w:color w:val="000000"/>
              </w:rPr>
              <w:t>性 E3)</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4.討論如何保護這些可愛的海洋生物(海B1 </w:t>
            </w:r>
            <w:r>
              <w:rPr>
                <w:rFonts w:ascii="微軟正黑體" w:eastAsia="微軟正黑體" w:hAnsi="微軟正黑體" w:cs="微軟正黑體"/>
              </w:rPr>
              <w:t xml:space="preserve">B2 </w:t>
            </w:r>
            <w:r>
              <w:rPr>
                <w:rFonts w:ascii="微軟正黑體" w:eastAsia="微軟正黑體" w:hAnsi="微軟正黑體" w:cs="微軟正黑體"/>
                <w:color w:val="000000"/>
              </w:rPr>
              <w:t xml:space="preserve">B3 </w:t>
            </w:r>
            <w:r>
              <w:rPr>
                <w:rFonts w:ascii="微軟正黑體" w:eastAsia="微軟正黑體" w:hAnsi="微軟正黑體" w:cs="微軟正黑體"/>
              </w:rPr>
              <w:t>E</w:t>
            </w:r>
            <w:r>
              <w:rPr>
                <w:rFonts w:ascii="微軟正黑體" w:eastAsia="微軟正黑體" w:hAnsi="微軟正黑體" w:cs="微軟正黑體"/>
                <w:color w:val="000000"/>
              </w:rPr>
              <w:t>7)</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任務四: 故事朗讀與讀者劇場 </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FF2787">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E30203" w:rsidRDefault="00E30203">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E30203" w:rsidRPr="00AE23AE" w:rsidRDefault="0091272C" w:rsidP="00AE23AE">
      <w:pPr>
        <w:ind w:left="0" w:hanging="2"/>
        <w:rPr>
          <w:rFonts w:ascii="微軟正黑體" w:eastAsia="微軟正黑體" w:hAnsi="微軟正黑體"/>
          <w:b/>
        </w:rPr>
      </w:pPr>
      <w:r w:rsidRPr="00AE23AE">
        <w:rPr>
          <w:rFonts w:ascii="微軟正黑體" w:eastAsia="微軟正黑體" w:hAnsi="微軟正黑體"/>
          <w:b/>
        </w:rPr>
        <w:t>學習成果評量</w:t>
      </w:r>
      <w:r w:rsidR="00F7743D" w:rsidRPr="00AE23AE">
        <w:rPr>
          <w:rFonts w:ascii="微軟正黑體" w:eastAsia="微軟正黑體" w:hAnsi="微軟正黑體" w:hint="eastAsia"/>
          <w:b/>
        </w:rPr>
        <w:t>規準</w:t>
      </w:r>
    </w:p>
    <w:p w:rsidR="00E30203" w:rsidRDefault="00AE23AE">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教師展示書中關鍵圖片，由學生依發生順序排列。(閱 E11)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學生能觀察並說出海洋生物，至少三種。</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學生在老師的協助下，能將發現的生物的名稱跟著覆誦。(閱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能討論如何表現所謂的性別平等</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w:t>
      </w:r>
      <w:r>
        <w:rPr>
          <w:rFonts w:ascii="微軟正黑體" w:eastAsia="微軟正黑體" w:hAnsi="微軟正黑體" w:cs="微軟正黑體"/>
        </w:rPr>
        <w:t>性A2</w:t>
      </w:r>
      <w:r>
        <w:rPr>
          <w:rFonts w:ascii="微軟正黑體" w:eastAsia="微軟正黑體" w:hAnsi="微軟正黑體" w:cs="微軟正黑體"/>
          <w:color w:val="000000"/>
        </w:rPr>
        <w:t xml:space="preserve"> E3)</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能討論如何保護這些可愛的海洋生物</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(海B1 </w:t>
      </w:r>
      <w:r>
        <w:rPr>
          <w:rFonts w:ascii="微軟正黑體" w:eastAsia="微軟正黑體" w:hAnsi="微軟正黑體" w:cs="微軟正黑體"/>
        </w:rPr>
        <w:t xml:space="preserve">B2 </w:t>
      </w:r>
      <w:r>
        <w:rPr>
          <w:rFonts w:ascii="微軟正黑體" w:eastAsia="微軟正黑體" w:hAnsi="微軟正黑體" w:cs="微軟正黑體"/>
          <w:color w:val="000000"/>
        </w:rPr>
        <w:t xml:space="preserve">B3 </w:t>
      </w:r>
      <w:r>
        <w:rPr>
          <w:rFonts w:ascii="微軟正黑體" w:eastAsia="微軟正黑體" w:hAnsi="微軟正黑體" w:cs="微軟正黑體"/>
        </w:rPr>
        <w:t>E</w:t>
      </w:r>
      <w:r>
        <w:rPr>
          <w:rFonts w:ascii="微軟正黑體" w:eastAsia="微軟正黑體" w:hAnsi="微軟正黑體" w:cs="微軟正黑體"/>
          <w:color w:val="000000"/>
        </w:rPr>
        <w:t>7)</w:t>
      </w:r>
    </w:p>
    <w:p w:rsidR="00FF2787" w:rsidRDefault="00FF2787">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bookmarkStart w:id="3" w:name="_heading=h.qkgwkls8ee24" w:colFirst="0" w:colLast="0"/>
      <w:bookmarkEnd w:id="3"/>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上學期</w:t>
      </w:r>
      <w:r w:rsidR="00994F2A">
        <w:rPr>
          <w:rFonts w:ascii="微軟正黑體" w:eastAsia="微軟正黑體" w:hAnsi="微軟正黑體" w:cs="PMingLiu" w:hint="eastAsia"/>
          <w:color w:val="000000"/>
          <w:sz w:val="28"/>
          <w:szCs w:val="28"/>
        </w:rPr>
        <w:t xml:space="preserve"> </w:t>
      </w:r>
      <w:r w:rsidRPr="00FB4EF9">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 xml:space="preserve">世界大不同  </w:t>
      </w:r>
      <w:r w:rsidRPr="00FB4EF9">
        <w:rPr>
          <w:rFonts w:ascii="微軟正黑體" w:eastAsia="微軟正黑體" w:hAnsi="微軟正黑體" w:cs="PMingLiu"/>
          <w:color w:val="000000"/>
          <w:sz w:val="28"/>
          <w:szCs w:val="28"/>
        </w:rPr>
        <w:t>教學活動設計</w:t>
      </w:r>
    </w:p>
    <w:tbl>
      <w:tblPr>
        <w:tblStyle w:val="aff4"/>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FB4EF9">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愛、關懷與尊重–走開大怪獸</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735E68">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( 20)節</w:t>
            </w:r>
            <w:r>
              <w:rPr>
                <w:rFonts w:ascii="微軟正黑體" w:eastAsia="微軟正黑體" w:hAnsi="微軟正黑體" w:cs="微軟正黑體"/>
              </w:rPr>
              <w:t>，一週兩節</w:t>
            </w:r>
          </w:p>
        </w:tc>
      </w:tr>
      <w:tr w:rsidR="00E30203" w:rsidTr="00FB4EF9">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教學課程之理念在於透過繪本故事，讓學生了解害怕的情緒, 能察覺情緒進而討論解決方式 。同時亦能認識讀本中的形容詞，。</w:t>
            </w:r>
          </w:p>
        </w:tc>
      </w:tr>
      <w:tr w:rsidR="00E30203" w:rsidTr="00FB4EF9">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F22941">
            <w:pPr>
              <w:spacing w:line="240" w:lineRule="auto"/>
              <w:ind w:left="0" w:hanging="2"/>
              <w:rPr>
                <w:rFonts w:eastAsia="Times New Roman" w:cs="Times New Roman"/>
                <w:color w:val="000000"/>
              </w:rPr>
            </w:pPr>
            <w:sdt>
              <w:sdtPr>
                <w:tag w:val="goog_rdk_2"/>
                <w:id w:val="-773936294"/>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FB4EF9">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F22941">
            <w:pPr>
              <w:spacing w:line="240" w:lineRule="auto"/>
              <w:ind w:left="0" w:hanging="2"/>
              <w:rPr>
                <w:rFonts w:eastAsia="Times New Roman" w:cs="Times New Roman"/>
                <w:color w:val="000000"/>
              </w:rPr>
            </w:pPr>
            <w:sdt>
              <w:sdtPr>
                <w:tag w:val="goog_rdk_3"/>
                <w:id w:val="110944892"/>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8D3266" w:rsidRDefault="00361005" w:rsidP="00361005">
            <w:pPr>
              <w:spacing w:line="240" w:lineRule="auto"/>
              <w:ind w:left="0" w:hanging="2"/>
              <w:jc w:val="both"/>
              <w:rPr>
                <w:rFonts w:ascii="微軟正黑體" w:eastAsia="微軟正黑體" w:hAnsi="微軟正黑體" w:cs="微軟正黑體"/>
                <w:color w:val="000000"/>
                <w:highlight w:val="cyan"/>
              </w:rPr>
            </w:pPr>
            <w:r w:rsidRPr="008D3266">
              <w:rPr>
                <w:rFonts w:ascii="微軟正黑體" w:eastAsia="微軟正黑體" w:hAnsi="微軟正黑體" w:cs="微軟正黑體" w:hint="eastAsia"/>
                <w:color w:val="000000"/>
                <w:highlight w:val="cyan"/>
              </w:rPr>
              <w:t>健體-E-B1</w:t>
            </w:r>
          </w:p>
          <w:p w:rsidR="00E30203" w:rsidRPr="00361005" w:rsidRDefault="00361005" w:rsidP="00361005">
            <w:pPr>
              <w:spacing w:line="240" w:lineRule="auto"/>
              <w:ind w:left="0" w:hanging="2"/>
              <w:jc w:val="both"/>
              <w:rPr>
                <w:rFonts w:ascii="微軟正黑體" w:eastAsia="微軟正黑體" w:hAnsi="微軟正黑體" w:cs="微軟正黑體"/>
                <w:color w:val="000000"/>
                <w:highlight w:val="green"/>
              </w:rPr>
            </w:pPr>
            <w:r w:rsidRPr="008D3266">
              <w:rPr>
                <w:rFonts w:ascii="微軟正黑體" w:eastAsia="微軟正黑體" w:hAnsi="微軟正黑體" w:cs="微軟正黑體" w:hint="eastAsia"/>
                <w:color w:val="000000"/>
                <w:highlight w:val="cyan"/>
              </w:rPr>
              <w:t>具備運用體育與健康之相關符號知能，能以同理心應用在生活中的運動、保健與人際溝通上。</w:t>
            </w:r>
          </w:p>
        </w:tc>
      </w:tr>
      <w:tr w:rsidR="00E30203" w:rsidTr="00FB4EF9">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6-I-1 覺察自己可能對生活中的人、事、物產生影響，學習調整情緒與行為。</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2a-I-1</w:t>
            </w:r>
            <w:r>
              <w:rPr>
                <w:rFonts w:ascii="微軟正黑體" w:eastAsia="微軟正黑體" w:hAnsi="微軟正黑體" w:cs="微軟正黑體"/>
                <w:color w:val="000000"/>
              </w:rPr>
              <w:tab/>
              <w:t>發覺影響健康的生活態度與行為。</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3b-I-1</w:t>
            </w:r>
            <w:r>
              <w:rPr>
                <w:rFonts w:ascii="微軟正黑體" w:eastAsia="微軟正黑體" w:hAnsi="微軟正黑體" w:cs="微軟正黑體"/>
                <w:color w:val="000000"/>
              </w:rPr>
              <w:tab/>
              <w:t>能於引導下，表現簡易的自我調適技能。</w:t>
            </w: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F22941">
            <w:pPr>
              <w:spacing w:line="240" w:lineRule="auto"/>
              <w:ind w:left="0" w:hanging="2"/>
              <w:rPr>
                <w:rFonts w:ascii="微軟正黑體" w:eastAsia="微軟正黑體" w:hAnsi="微軟正黑體" w:cs="微軟正黑體"/>
                <w:color w:val="000000"/>
              </w:rPr>
            </w:pPr>
            <w:sdt>
              <w:sdtPr>
                <w:tag w:val="goog_rdk_4"/>
                <w:id w:val="632141454"/>
              </w:sdtPr>
              <w:sdtEndPr>
                <w:rPr>
                  <w:rFonts w:ascii="微軟正黑體" w:eastAsia="微軟正黑體" w:hAnsi="微軟正黑體" w:cs="微軟正黑體"/>
                  <w:color w:val="000000"/>
                </w:rPr>
              </w:sdtEndPr>
              <w:sdtContent>
                <w:r w:rsidR="0091272C" w:rsidRPr="00C679EB">
                  <w:rPr>
                    <w:rFonts w:ascii="微軟正黑體" w:eastAsia="微軟正黑體" w:hAnsi="微軟正黑體" w:cs="微軟正黑體"/>
                    <w:color w:val="000000"/>
                  </w:rPr>
                  <w:t>D-I-2 情緒調整的學習。</w:t>
                </w:r>
              </w:sdtContent>
            </w:sdt>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Pr="00C679EB" w:rsidRDefault="00F22941">
            <w:pPr>
              <w:spacing w:line="240" w:lineRule="auto"/>
              <w:ind w:left="0" w:hanging="2"/>
              <w:rPr>
                <w:rFonts w:ascii="微軟正黑體" w:eastAsia="微軟正黑體" w:hAnsi="微軟正黑體" w:cs="微軟正黑體"/>
                <w:color w:val="000000"/>
              </w:rPr>
            </w:pPr>
            <w:sdt>
              <w:sdtPr>
                <w:tag w:val="goog_rdk_5"/>
                <w:id w:val="-1115057802"/>
              </w:sdtPr>
              <w:sdtEndPr>
                <w:rPr>
                  <w:rFonts w:ascii="微軟正黑體" w:eastAsia="微軟正黑體" w:hAnsi="微軟正黑體" w:cs="微軟正黑體"/>
                  <w:color w:val="000000"/>
                </w:rPr>
              </w:sdtEndPr>
              <w:sdtContent>
                <w:r w:rsidR="0091272C" w:rsidRPr="00C679EB">
                  <w:rPr>
                    <w:rFonts w:ascii="微軟正黑體" w:eastAsia="微軟正黑體" w:hAnsi="微軟正黑體" w:cs="微軟正黑體"/>
                    <w:color w:val="000000"/>
                  </w:rPr>
                  <w:t>F-I-4</w:t>
                </w:r>
                <w:r w:rsidR="00C679EB">
                  <w:rPr>
                    <w:rFonts w:ascii="微軟正黑體" w:eastAsia="微軟正黑體" w:hAnsi="微軟正黑體" w:cs="微軟正黑體" w:hint="eastAsia"/>
                    <w:color w:val="000000"/>
                  </w:rPr>
                  <w:t xml:space="preserve">  </w:t>
                </w:r>
                <w:r w:rsidR="0091272C" w:rsidRPr="00C679EB">
                  <w:rPr>
                    <w:rFonts w:ascii="微軟正黑體" w:eastAsia="微軟正黑體" w:hAnsi="微軟正黑體" w:cs="微軟正黑體"/>
                    <w:color w:val="000000"/>
                  </w:rPr>
                  <w:t>對自己做事方法或策略的省思與改善。</w:t>
                </w:r>
              </w:sdtContent>
            </w:sdt>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Fa-I-3</w:t>
            </w:r>
            <w:r>
              <w:rPr>
                <w:rFonts w:ascii="微軟正黑體" w:eastAsia="微軟正黑體" w:hAnsi="微軟正黑體" w:cs="微軟正黑體"/>
                <w:color w:val="000000"/>
              </w:rPr>
              <w:tab/>
              <w:t>情緒體驗與分辨的方法。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Fb-I-1</w:t>
            </w:r>
            <w:r>
              <w:rPr>
                <w:rFonts w:ascii="微軟正黑體" w:eastAsia="微軟正黑體" w:hAnsi="微軟正黑體" w:cs="微軟正黑體"/>
                <w:color w:val="000000"/>
              </w:rPr>
              <w:tab/>
              <w:t>個人對健康的自我覺察與行為表現。</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rsidTr="00FB4EF9">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bookmarkStart w:id="4" w:name="_heading=h.cz5oz3h2pacy" w:colFirst="0" w:colLast="0"/>
            <w:bookmarkEnd w:id="4"/>
            <w:r>
              <w:rPr>
                <w:rFonts w:ascii="微軟正黑體" w:eastAsia="微軟正黑體" w:hAnsi="微軟正黑體" w:cs="微軟正黑體"/>
                <w:color w:val="000000"/>
              </w:rPr>
              <w:t>2.能夠辨聽和辨讀關鍵字。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3.能察覺情緒進而討論解決方式。 </w:t>
            </w:r>
          </w:p>
        </w:tc>
      </w:tr>
      <w:tr w:rsidR="00E30203" w:rsidTr="00FB4EF9">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735E68">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品德教育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閱讀素養教育</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 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繪本,網路 </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FB4EF9">
        <w:trPr>
          <w:jc w:val="center"/>
        </w:trPr>
        <w:tc>
          <w:tcPr>
            <w:tcW w:w="1128" w:type="dxa"/>
            <w:vAlign w:val="center"/>
          </w:tcPr>
          <w:p w:rsidR="0023566A" w:rsidRDefault="0091272C" w:rsidP="0023566A">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走開</w:t>
            </w:r>
          </w:p>
          <w:p w:rsidR="00E30203" w:rsidRDefault="0091272C" w:rsidP="0023566A">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大怪獸</w:t>
            </w:r>
          </w:p>
        </w:tc>
        <w:tc>
          <w:tcPr>
            <w:tcW w:w="1986" w:type="dxa"/>
            <w:gridSpan w:val="2"/>
          </w:tcPr>
          <w:p w:rsidR="00FB4EF9"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FB4EF9"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E30203"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3.能察覺情緒進而討論解決方式。</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 故事預測</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第一單元: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圖畫，以此為線索，猜測故事大意。(閱 E11)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第二單元: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利用圖畫線索和關鍵字聽懂故事大意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(閱 E11)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聽辨字彙遊戲(閱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第三單元:學習單評量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 藉由聽力字彙學習單，評量學生是否能夠聽辨繪本中的關鍵字。(閱 E1)</w:t>
            </w:r>
          </w:p>
          <w:p w:rsidR="00E30203" w:rsidRPr="00412C4E" w:rsidRDefault="0091272C">
            <w:pPr>
              <w:spacing w:line="240" w:lineRule="auto"/>
              <w:ind w:left="0" w:hanging="2"/>
              <w:jc w:val="both"/>
              <w:rPr>
                <w:rFonts w:ascii="微軟正黑體" w:eastAsia="微軟正黑體" w:hAnsi="微軟正黑體" w:cs="微軟正黑體"/>
                <w:color w:val="000000" w:themeColor="text1"/>
              </w:rPr>
            </w:pPr>
            <w:r>
              <w:rPr>
                <w:rFonts w:ascii="微軟正黑體" w:eastAsia="微軟正黑體" w:hAnsi="微軟正黑體" w:cs="微軟正黑體"/>
                <w:color w:val="000000"/>
              </w:rPr>
              <w:t>2. 利用提問，討論</w:t>
            </w:r>
            <w:r w:rsidRPr="00412C4E">
              <w:rPr>
                <w:rFonts w:ascii="微軟正黑體" w:eastAsia="微軟正黑體" w:hAnsi="微軟正黑體" w:cs="微軟正黑體"/>
                <w:color w:val="000000" w:themeColor="text1"/>
              </w:rPr>
              <w:t>害怕的定義。</w:t>
            </w:r>
          </w:p>
          <w:p w:rsidR="00E30203" w:rsidRPr="00412C4E" w:rsidRDefault="0091272C">
            <w:pPr>
              <w:spacing w:line="240" w:lineRule="auto"/>
              <w:ind w:left="0" w:hanging="2"/>
              <w:jc w:val="both"/>
              <w:rPr>
                <w:rFonts w:ascii="微軟正黑體" w:eastAsia="微軟正黑體" w:hAnsi="微軟正黑體" w:cs="微軟正黑體"/>
                <w:color w:val="000000" w:themeColor="text1"/>
              </w:rPr>
            </w:pPr>
            <w:r w:rsidRPr="00412C4E">
              <w:rPr>
                <w:rFonts w:ascii="微軟正黑體" w:eastAsia="微軟正黑體" w:hAnsi="微軟正黑體" w:cs="微軟正黑體"/>
                <w:color w:val="000000" w:themeColor="text1"/>
              </w:rPr>
              <w:t xml:space="preserve">   提示問題: 害怕時怎麼辦?</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w:t>
            </w:r>
            <w:r>
              <w:rPr>
                <w:rFonts w:ascii="微軟正黑體" w:eastAsia="微軟正黑體" w:hAnsi="微軟正黑體" w:cs="微軟正黑體"/>
              </w:rPr>
              <w:t>(品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第四單元:故事朗讀與讀者劇場 </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4A54EA" w:rsidRDefault="004A54EA">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F7743D" w:rsidRDefault="00F7743D">
      <w:pPr>
        <w:pBdr>
          <w:top w:val="nil"/>
          <w:left w:val="nil"/>
          <w:bottom w:val="nil"/>
          <w:right w:val="nil"/>
          <w:between w:val="nil"/>
        </w:pBdr>
        <w:spacing w:line="240" w:lineRule="auto"/>
        <w:ind w:left="0" w:hanging="2"/>
        <w:rPr>
          <w:rFonts w:ascii="微軟正黑體" w:eastAsia="微軟正黑體" w:hAnsi="微軟正黑體" w:cs="微軟正黑體"/>
          <w:color w:val="000000"/>
        </w:rPr>
      </w:pPr>
    </w:p>
    <w:p w:rsidR="00E30203" w:rsidRPr="00976C68" w:rsidRDefault="0091272C" w:rsidP="00976C68">
      <w:pPr>
        <w:ind w:left="0" w:hanging="2"/>
        <w:rPr>
          <w:rFonts w:ascii="微軟正黑體" w:eastAsia="微軟正黑體" w:hAnsi="微軟正黑體"/>
          <w:b/>
        </w:rPr>
      </w:pPr>
      <w:r w:rsidRPr="00976C68">
        <w:rPr>
          <w:rFonts w:ascii="微軟正黑體" w:eastAsia="微軟正黑體" w:hAnsi="微軟正黑體"/>
          <w:b/>
        </w:rPr>
        <w:t>學習成果評量</w:t>
      </w:r>
      <w:r w:rsidR="00F7743D" w:rsidRPr="00976C68">
        <w:rPr>
          <w:rFonts w:ascii="微軟正黑體" w:eastAsia="微軟正黑體" w:hAnsi="微軟正黑體" w:hint="eastAsia"/>
          <w:b/>
        </w:rPr>
        <w:t>規準</w:t>
      </w:r>
    </w:p>
    <w:p w:rsidR="00E30203" w:rsidRDefault="00976C68">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教師展示書中關鍵圖片，由學生依發生順序排列。(閱 E11)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學生能觀察並說出害怕的情境，至少三種。能說出身體名稱與特性。(閱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能察覺情緒進而討論解決方式</w:t>
      </w:r>
      <w:r w:rsidR="00D3524F">
        <w:rPr>
          <w:rFonts w:ascii="微軟正黑體" w:eastAsia="微軟正黑體" w:hAnsi="微軟正黑體" w:cs="微軟正黑體" w:hint="eastAsia"/>
          <w:color w:val="000000"/>
        </w:rPr>
        <w:t>。</w:t>
      </w:r>
      <w:r>
        <w:rPr>
          <w:rFonts w:ascii="微軟正黑體" w:eastAsia="微軟正黑體" w:hAnsi="微軟正黑體" w:cs="微軟正黑體"/>
        </w:rPr>
        <w:t>(品 E1)</w:t>
      </w:r>
    </w:p>
    <w:p w:rsidR="00E30203" w:rsidRDefault="00E30203">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F150B7" w:rsidRDefault="00F150B7">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w:t>
      </w:r>
      <w:r>
        <w:rPr>
          <w:rFonts w:ascii="微軟正黑體" w:eastAsia="微軟正黑體" w:hAnsi="微軟正黑體" w:cs="PMingLiu" w:hint="eastAsia"/>
          <w:color w:val="000000"/>
          <w:sz w:val="28"/>
          <w:szCs w:val="28"/>
        </w:rPr>
        <w:t>下</w:t>
      </w:r>
      <w:r w:rsidRPr="00FB4EF9">
        <w:rPr>
          <w:rFonts w:ascii="微軟正黑體" w:eastAsia="微軟正黑體" w:hAnsi="微軟正黑體" w:cs="PMingLiu"/>
          <w:color w:val="000000"/>
          <w:sz w:val="28"/>
          <w:szCs w:val="28"/>
        </w:rPr>
        <w:t>學期</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世界大不同</w:t>
      </w:r>
      <w:r w:rsidRPr="00FB4EF9">
        <w:rPr>
          <w:rFonts w:ascii="微軟正黑體" w:eastAsia="微軟正黑體" w:hAnsi="微軟正黑體" w:cs="PMingLiu"/>
          <w:color w:val="000000"/>
          <w:sz w:val="28"/>
          <w:szCs w:val="28"/>
        </w:rPr>
        <w:t xml:space="preserve">  教學活動設計</w:t>
      </w:r>
    </w:p>
    <w:tbl>
      <w:tblPr>
        <w:tblStyle w:val="aff5"/>
        <w:tblW w:w="10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3"/>
        <w:gridCol w:w="686"/>
        <w:gridCol w:w="415"/>
        <w:gridCol w:w="2850"/>
        <w:gridCol w:w="20"/>
        <w:gridCol w:w="1115"/>
        <w:gridCol w:w="977"/>
        <w:gridCol w:w="431"/>
        <w:gridCol w:w="703"/>
        <w:gridCol w:w="1864"/>
      </w:tblGrid>
      <w:tr w:rsidR="00E30203">
        <w:trPr>
          <w:trHeight w:val="545"/>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shd w:val="clear" w:color="auto" w:fill="D9D9D9"/>
              </w:rPr>
            </w:pPr>
            <w:r>
              <w:rPr>
                <w:rFonts w:ascii="微軟正黑體" w:eastAsia="微軟正黑體" w:hAnsi="微軟正黑體" w:cs="微軟正黑體"/>
                <w:color w:val="000000"/>
              </w:rPr>
              <w:t>主題名稱</w:t>
            </w:r>
          </w:p>
        </w:tc>
        <w:tc>
          <w:tcPr>
            <w:tcW w:w="9074" w:type="dxa"/>
            <w:gridSpan w:val="10"/>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愛、關懷與尊重~</w:t>
            </w:r>
            <w:hyperlink r:id="rId10">
              <w:r>
                <w:rPr>
                  <w:rFonts w:ascii="微軟正黑體" w:eastAsia="微軟正黑體" w:hAnsi="微軟正黑體" w:cs="微軟正黑體"/>
                  <w:color w:val="000000"/>
                </w:rPr>
                <w:t>我跟別人不一樣也很棒</w:t>
              </w:r>
            </w:hyperlink>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099" w:type="dxa"/>
            <w:gridSpan w:val="6"/>
            <w:vAlign w:val="center"/>
          </w:tcPr>
          <w:p w:rsidR="00E30203" w:rsidRDefault="00735E68">
            <w:pPr>
              <w:spacing w:line="240" w:lineRule="auto"/>
              <w:ind w:left="0" w:hanging="2"/>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40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學習節數安排</w:t>
            </w:r>
          </w:p>
        </w:tc>
        <w:tc>
          <w:tcPr>
            <w:tcW w:w="2567"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一週2節，共20節</w:t>
            </w:r>
          </w:p>
        </w:tc>
      </w:tr>
      <w:tr w:rsidR="00E30203">
        <w:trPr>
          <w:trHeight w:val="411"/>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3984"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1115" w:type="dxa"/>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3984"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1115" w:type="dxa"/>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74" w:type="dxa"/>
            <w:gridSpan w:val="10"/>
            <w:vAlign w:val="center"/>
          </w:tcPr>
          <w:p w:rsidR="00E30203" w:rsidRDefault="0091272C">
            <w:pPr>
              <w:spacing w:line="240" w:lineRule="auto"/>
              <w:ind w:left="0" w:hanging="2"/>
              <w:rPr>
                <w:rFonts w:eastAsia="Times New Roman" w:cs="Times New Roman"/>
                <w:color w:val="000000"/>
              </w:rPr>
            </w:pPr>
            <w:r>
              <w:rPr>
                <w:rFonts w:ascii="微軟正黑體" w:eastAsia="微軟正黑體" w:hAnsi="微軟正黑體" w:cs="微軟正黑體"/>
                <w:color w:val="000000"/>
              </w:rPr>
              <w:t>本課程設計是藉由</w:t>
            </w:r>
            <w:hyperlink r:id="rId11">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繪本教學，引導孩子能夠愛自己、關懷與尊重別人，並延伸運用於生活周遭與成長經驗中，體驗與實踐愛、關懷與尊重的真諦。符合12年國教中的[生命教育議題]</w:t>
            </w:r>
          </w:p>
        </w:tc>
      </w:tr>
      <w:tr w:rsidR="00E30203" w:rsidTr="00DA09D4">
        <w:trPr>
          <w:cantSplit/>
          <w:trHeight w:val="415"/>
          <w:jc w:val="center"/>
        </w:trPr>
        <w:tc>
          <w:tcPr>
            <w:tcW w:w="1139" w:type="dxa"/>
            <w:vMerge w:val="restart"/>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699"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總綱</w:t>
            </w:r>
          </w:p>
        </w:tc>
        <w:tc>
          <w:tcPr>
            <w:tcW w:w="8375" w:type="dxa"/>
            <w:gridSpan w:val="8"/>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DA09D4">
        <w:trPr>
          <w:cantSplit/>
          <w:trHeight w:val="415"/>
          <w:jc w:val="center"/>
        </w:trPr>
        <w:tc>
          <w:tcPr>
            <w:tcW w:w="1139" w:type="dxa"/>
            <w:vMerge/>
            <w:vAlign w:val="center"/>
          </w:tcPr>
          <w:p w:rsidR="00E30203" w:rsidRDefault="00E30203">
            <w:pPr>
              <w:spacing w:line="276" w:lineRule="auto"/>
              <w:ind w:left="0" w:hanging="2"/>
              <w:rPr>
                <w:rFonts w:ascii="PMingLiu" w:eastAsia="PMingLiu" w:hAnsi="PMingLiu" w:cs="PMingLiu"/>
                <w:color w:val="000000"/>
              </w:rPr>
            </w:pPr>
          </w:p>
        </w:tc>
        <w:tc>
          <w:tcPr>
            <w:tcW w:w="699"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領綱</w:t>
            </w:r>
          </w:p>
        </w:tc>
        <w:tc>
          <w:tcPr>
            <w:tcW w:w="8375" w:type="dxa"/>
            <w:gridSpan w:val="8"/>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生活-E-A1</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8D3266" w:rsidRDefault="00361005" w:rsidP="00361005">
            <w:pPr>
              <w:spacing w:line="240" w:lineRule="auto"/>
              <w:ind w:left="0" w:hanging="2"/>
              <w:jc w:val="both"/>
              <w:rPr>
                <w:rFonts w:ascii="微軟正黑體" w:eastAsia="微軟正黑體" w:hAnsi="微軟正黑體" w:cs="微軟正黑體"/>
                <w:color w:val="000000"/>
                <w:highlight w:val="cyan"/>
              </w:rPr>
            </w:pPr>
            <w:r w:rsidRPr="008D3266">
              <w:rPr>
                <w:rFonts w:ascii="微軟正黑體" w:eastAsia="微軟正黑體" w:hAnsi="微軟正黑體" w:cs="微軟正黑體" w:hint="eastAsia"/>
                <w:color w:val="000000"/>
                <w:highlight w:val="cyan"/>
              </w:rPr>
              <w:t>健體-E-B1</w:t>
            </w:r>
          </w:p>
          <w:p w:rsidR="00E30203" w:rsidRDefault="00361005" w:rsidP="00361005">
            <w:pPr>
              <w:widowControl/>
              <w:spacing w:line="240" w:lineRule="auto"/>
              <w:ind w:left="0" w:hanging="2"/>
              <w:rPr>
                <w:rFonts w:ascii="PMingLiu" w:eastAsia="PMingLiu" w:hAnsi="PMingLiu" w:cs="PMingLiu"/>
                <w:color w:val="000000"/>
              </w:rPr>
            </w:pPr>
            <w:r w:rsidRPr="008D3266">
              <w:rPr>
                <w:rFonts w:ascii="微軟正黑體" w:eastAsia="微軟正黑體" w:hAnsi="微軟正黑體" w:cs="微軟正黑體" w:hint="eastAsia"/>
                <w:color w:val="000000"/>
                <w:highlight w:val="cyan"/>
              </w:rPr>
              <w:t>具備運用體育與健康之相關符號知能，能以同理心應用在生活中的運動、保健與人際溝通上。</w:t>
            </w:r>
          </w:p>
        </w:tc>
      </w:tr>
      <w:tr w:rsidR="00E30203">
        <w:trPr>
          <w:trHeight w:val="522"/>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bookmarkStart w:id="5" w:name="_heading=h.n0ylkk6y2k2i" w:colFirst="0" w:colLast="0"/>
            <w:bookmarkEnd w:id="5"/>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2a-I-1</w:t>
            </w:r>
            <w:r>
              <w:rPr>
                <w:rFonts w:ascii="微軟正黑體" w:eastAsia="微軟正黑體" w:hAnsi="微軟正黑體" w:cs="微軟正黑體"/>
                <w:color w:val="000000"/>
              </w:rPr>
              <w:tab/>
              <w:t>發覺影響健康的生活態度與行為。</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3b-I-1</w:t>
            </w:r>
            <w:r>
              <w:rPr>
                <w:rFonts w:ascii="微軟正黑體" w:eastAsia="微軟正黑體" w:hAnsi="微軟正黑體" w:cs="微軟正黑體"/>
                <w:color w:val="000000"/>
              </w:rPr>
              <w:tab/>
              <w:t>能於引導下，表現簡易的自我調適技能。</w:t>
            </w:r>
          </w:p>
        </w:tc>
        <w:tc>
          <w:tcPr>
            <w:tcW w:w="1135"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Ba-I-1</w:t>
            </w:r>
            <w:r>
              <w:rPr>
                <w:rFonts w:ascii="微軟正黑體" w:eastAsia="微軟正黑體" w:hAnsi="微軟正黑體" w:cs="微軟正黑體"/>
                <w:color w:val="000000"/>
              </w:rPr>
              <w:tab/>
              <w:t>遊戲場所與上下學情境的安全須知。</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  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w:t>
            </w:r>
            <w:r>
              <w:rPr>
                <w:rFonts w:ascii="微軟正黑體" w:eastAsia="微軟正黑體" w:hAnsi="微軟正黑體" w:cs="微軟正黑體"/>
                <w:color w:val="000000"/>
              </w:rPr>
              <w:tab/>
              <w:t>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Fa-I-2與家人及朋友和諧相處的方式。</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Fa-I-3情緒體驗與分辨的方法。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trPr>
          <w:trHeight w:val="699"/>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74" w:type="dxa"/>
            <w:gridSpan w:val="10"/>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1、透過生活經驗，建立對自我的了解</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2、了解家庭與學校中人我互動的基本尊重</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3、建立正確的健康衛生的生活習慣</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4、發展肢體動能</w:t>
            </w:r>
          </w:p>
        </w:tc>
      </w:tr>
      <w:tr w:rsidR="00E30203">
        <w:trPr>
          <w:trHeight w:val="555"/>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74" w:type="dxa"/>
            <w:gridSpan w:val="10"/>
            <w:vAlign w:val="center"/>
          </w:tcPr>
          <w:p w:rsidR="00E30203" w:rsidRDefault="0091272C" w:rsidP="002071B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人權教育  </w:t>
            </w:r>
            <w:r w:rsidR="00735E68">
              <w:rPr>
                <w:rFonts w:ascii="標楷體" w:eastAsia="標楷體" w:hAnsi="標楷體" w:cs="Wingdings" w:hint="eastAsia"/>
                <w:color w:val="000000"/>
              </w:rPr>
              <w:t>■</w:t>
            </w:r>
            <w:r>
              <w:rPr>
                <w:rFonts w:ascii="微軟正黑體" w:eastAsia="微軟正黑體" w:hAnsi="微軟正黑體" w:cs="微軟正黑體"/>
                <w:color w:val="000000"/>
              </w:rPr>
              <w:t>品德教育</w:t>
            </w:r>
            <w:r w:rsidR="002071BC">
              <w:rPr>
                <w:rFonts w:ascii="微軟正黑體" w:eastAsia="微軟正黑體" w:hAnsi="微軟正黑體" w:cs="微軟正黑體" w:hint="eastAsia"/>
                <w:color w:val="000000"/>
              </w:rPr>
              <w:t xml:space="preserve"> </w:t>
            </w:r>
            <w:r>
              <w:rPr>
                <w:rFonts w:ascii="微軟正黑體" w:eastAsia="微軟正黑體" w:hAnsi="微軟正黑體" w:cs="微軟正黑體"/>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生命教育  </w:t>
            </w:r>
            <w:r w:rsidR="00735E68">
              <w:rPr>
                <w:rFonts w:ascii="標楷體" w:eastAsia="標楷體" w:hAnsi="標楷體" w:cs="Wingdings" w:hint="eastAsia"/>
                <w:color w:val="000000"/>
              </w:rPr>
              <w:t>■</w:t>
            </w:r>
            <w:r>
              <w:rPr>
                <w:rFonts w:ascii="微軟正黑體" w:eastAsia="微軟正黑體" w:hAnsi="微軟正黑體" w:cs="微軟正黑體"/>
                <w:color w:val="000000"/>
              </w:rPr>
              <w:t>多元文化教育</w:t>
            </w:r>
            <w:r w:rsidR="002071BC">
              <w:rPr>
                <w:rFonts w:ascii="微軟正黑體" w:eastAsia="微軟正黑體" w:hAnsi="微軟正黑體" w:cs="微軟正黑體" w:hint="eastAsia"/>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閱讀素養教育 </w:t>
            </w:r>
          </w:p>
        </w:tc>
      </w:tr>
      <w:tr w:rsidR="00E30203">
        <w:trPr>
          <w:trHeight w:val="555"/>
          <w:jc w:val="center"/>
        </w:trPr>
        <w:tc>
          <w:tcPr>
            <w:tcW w:w="1152"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61" w:type="dxa"/>
            <w:gridSpan w:val="9"/>
            <w:vAlign w:val="center"/>
          </w:tcPr>
          <w:p w:rsidR="00E30203" w:rsidRDefault="0091272C">
            <w:pPr>
              <w:widowControl/>
              <w:spacing w:line="240" w:lineRule="auto"/>
              <w:ind w:left="0" w:hanging="2"/>
              <w:jc w:val="both"/>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生 E1 探討生活議題，培養思考的適當情意與態度。</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人 E5欣賞、包容個別差異並尊重自己與他人的權利。</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rPr>
              <w:t>品 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 E2 自尊尊人與自愛愛人。</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sz w:val="23"/>
                <w:szCs w:val="23"/>
              </w:rPr>
              <w:t>多E3認識不同的文化概念，如族群、階級、性別、宗教等。</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 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tc>
      </w:tr>
      <w:tr w:rsidR="00E30203">
        <w:trPr>
          <w:trHeight w:val="460"/>
          <w:jc w:val="center"/>
        </w:trPr>
        <w:tc>
          <w:tcPr>
            <w:tcW w:w="1152"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61" w:type="dxa"/>
            <w:gridSpan w:val="9"/>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 </w:t>
            </w:r>
            <w:hyperlink r:id="rId12">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 xml:space="preserve">, 網路 </w:t>
            </w:r>
          </w:p>
        </w:tc>
      </w:tr>
      <w:tr w:rsidR="00E30203">
        <w:trPr>
          <w:jc w:val="center"/>
        </w:trPr>
        <w:tc>
          <w:tcPr>
            <w:tcW w:w="1152"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101"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962"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（學習任務與學習策略說明）</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trPr>
          <w:trHeight w:val="1552"/>
          <w:jc w:val="center"/>
        </w:trPr>
        <w:tc>
          <w:tcPr>
            <w:tcW w:w="1152"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我</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跟</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別</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人</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不</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一</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樣</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也</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很</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棒</w:t>
            </w:r>
          </w:p>
        </w:tc>
        <w:tc>
          <w:tcPr>
            <w:tcW w:w="1101" w:type="dxa"/>
            <w:gridSpan w:val="2"/>
          </w:tcPr>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1、透過生活經驗，建立對自我的了解</w:t>
            </w:r>
          </w:p>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2、了解家庭與學校中人我互動的基本尊重</w:t>
            </w:r>
          </w:p>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3、建立正確的健康衛生的</w:t>
            </w:r>
            <w:r>
              <w:rPr>
                <w:rFonts w:ascii="微軟正黑體" w:eastAsia="微軟正黑體" w:hAnsi="微軟正黑體" w:cs="微軟正黑體"/>
                <w:color w:val="000000"/>
              </w:rPr>
              <w:lastRenderedPageBreak/>
              <w:t>生活習慣</w:t>
            </w:r>
          </w:p>
          <w:p w:rsidR="00E30203"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4、發展肢體動能</w:t>
            </w:r>
          </w:p>
        </w:tc>
        <w:tc>
          <w:tcPr>
            <w:tcW w:w="4962" w:type="dxa"/>
            <w:gridSpan w:val="4"/>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第一週:</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學習主題: 故事預測</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學習任務:老師帶領學生觀察主題繪本封面與封底圖片，引導學生以中文或英語字句描述與故事相關的發想｡</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 xml:space="preserve">接著帶領學生唸讀書名” </w:t>
            </w:r>
            <w:hyperlink r:id="rId13">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”請學生猜測書中會提到哪些事情？也試著分享自己的生活經驗中,會聽到</w:t>
            </w:r>
            <w:hyperlink r:id="rId14">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的時機與原因｡(品 E1, 閱 E1)</w:t>
            </w:r>
          </w:p>
          <w:p w:rsidR="00DA09D4"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 專心聆聽 2. 觀察描述。</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第二週: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學習主題:故事聆聽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學習任務: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1.播放網路上繪本動畫，讓學生觀賞繪本內容。</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2.老師融合繪本插圖,故事內容與肢體動作,講</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解說明引導討論故事｡(閱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利用圖畫線索和關鍵字聽懂故事</w:t>
            </w:r>
            <w:r w:rsidR="00DA09D4">
              <w:rPr>
                <w:rFonts w:ascii="微軟正黑體" w:eastAsia="微軟正黑體" w:hAnsi="微軟正黑體" w:cs="微軟正黑體"/>
                <w:color w:val="000000"/>
              </w:rPr>
              <w:t>大意</w:t>
            </w:r>
            <w:r>
              <w:rPr>
                <w:rFonts w:ascii="微軟正黑體" w:eastAsia="微軟正黑體" w:hAnsi="微軟正黑體" w:cs="微軟正黑體"/>
                <w:color w:val="000000"/>
              </w:rPr>
              <w:t xml:space="preserve"> </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學習主題:故事朗讀</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學習任務:仔細聽完繪本故事後，老師請學生逐</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頁朗讀故事短句，配合簡單肢體動作</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與表情，生動活潑地朗讀故事｡</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專心聆聽2. 朗讀故事</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第四~五週: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學習主題:故事探索</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學習任務:仔細聽完繪本故事後，老師請學生思考繪本內容中，對哪一句話最有共鳴與想法，並說出原因｡</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專心聆聽2. 發表與討論</w:t>
            </w: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第六週: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學習主題:學習單小挑戰 (I like myself.)</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學習任務:聽老師說明學習單（附件一）的內容, 請學生根據學習單上的提示, 填入適當的句型內容｡</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畫出一張簡單的自畫像,並寫出描述自己的短句｡(例如我有一頭長髮) (品 E2)</w:t>
            </w: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第七～八週: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學習主題:我是小偵探</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學習任務:老師將學生分組，並且以小組為單位事先將學生的自畫像掃描為電子檔投射在白板螢幕上,並請被投影在螢幕上的學生朗讀自己學習單的句子描述，進行學習單發表與推測作者與圖片｡(品 E1, 品 E2)</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1.觀察描述 2. 比較連結 3.分析推理</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第九週: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學習主題:更多老師說故事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學習任務:老師播放網路上作者及其他線上故事朗讀資源，讓學生再度複習故事內容，並學習如何運用網路資源做延伸學習｡(品 E1, 品 E2)</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學習策略:1.想像創造 2. 比較連結3. 規劃行動</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第十週: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學習主題:主題歌曲擂台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學習任務:老師運用網路相關主題歌曲延伸學習題材並引導學生提出問題並討論｡(品 E1, 品 E2)</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 1.觀察描述 2. 提問探究3. 評估與反思</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策略星球:</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1.觀察描述2.比較連結 3.分析推理 4.想像創造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5.提問探究 6.規劃行動 7.評估反思</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607002" w:rsidRDefault="00607002">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E30203" w:rsidRPr="00976C68" w:rsidRDefault="0091272C" w:rsidP="00976C68">
      <w:pPr>
        <w:ind w:left="0" w:hanging="2"/>
        <w:rPr>
          <w:rFonts w:ascii="微軟正黑體" w:eastAsia="微軟正黑體" w:hAnsi="微軟正黑體"/>
          <w:b/>
        </w:rPr>
      </w:pPr>
      <w:r w:rsidRPr="00976C68">
        <w:rPr>
          <w:rFonts w:ascii="微軟正黑體" w:eastAsia="微軟正黑體" w:hAnsi="微軟正黑體"/>
          <w:b/>
        </w:rPr>
        <w:lastRenderedPageBreak/>
        <w:t>學習成果評量</w:t>
      </w:r>
      <w:r w:rsidR="00F7743D" w:rsidRPr="00976C68">
        <w:rPr>
          <w:rFonts w:ascii="微軟正黑體" w:eastAsia="微軟正黑體" w:hAnsi="微軟正黑體" w:hint="eastAsia"/>
          <w:b/>
        </w:rPr>
        <w:t>規準</w:t>
      </w:r>
    </w:p>
    <w:p w:rsidR="00E30203" w:rsidRDefault="0091272C">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 閱讀理解評量</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聽聽看、選選看: 教師唸出書中關鍵單詞或短句，由學生選出對應圖卡</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配對遊戲:學生將選出適當的故事短句,配對對應圖片</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 我是小偵探</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聆聽與發表:老師將學生的自畫像投射在白板螢幕上，進行學習單發表與推測作者與圖片。(閱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3</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觀察發表評量</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學生能聆聽並觀察說出同學的自畫像。(閱 E1)</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老師適時適當的引導學生學習與覆誦過程所學習到的英語單詞或短句。(閱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4</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作品創作評量 </w:t>
      </w:r>
    </w:p>
    <w:p w:rsidR="00E30203" w:rsidRDefault="0091272C" w:rsidP="00976C68">
      <w:pPr>
        <w:pBdr>
          <w:top w:val="nil"/>
          <w:left w:val="nil"/>
          <w:bottom w:val="nil"/>
          <w:right w:val="nil"/>
          <w:between w:val="nil"/>
        </w:pBdr>
        <w:spacing w:line="240" w:lineRule="auto"/>
        <w:ind w:leftChars="118" w:left="283"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t>能運用所學的英語短句描述自己的自畫像。(品 E1, 品 E2, 閱 E1)</w:t>
      </w:r>
    </w:p>
    <w:p w:rsidR="00E30203" w:rsidRDefault="0091272C" w:rsidP="00976C68">
      <w:pPr>
        <w:pBdr>
          <w:top w:val="nil"/>
          <w:left w:val="nil"/>
          <w:bottom w:val="nil"/>
          <w:right w:val="nil"/>
          <w:between w:val="nil"/>
        </w:pBdr>
        <w:spacing w:line="240" w:lineRule="auto"/>
        <w:ind w:leftChars="118" w:left="285"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教師將學生的自畫像投射在白板螢幕上，引導學生進行學習單發表與推測作者與圖片。(品 E1, 品 E2, 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5</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作品說明與發表評量</w:t>
      </w:r>
    </w:p>
    <w:p w:rsidR="00E30203" w:rsidRDefault="0091272C" w:rsidP="00976C68">
      <w:pPr>
        <w:pBdr>
          <w:top w:val="nil"/>
          <w:left w:val="nil"/>
          <w:bottom w:val="nil"/>
          <w:right w:val="nil"/>
          <w:between w:val="nil"/>
        </w:pBdr>
        <w:spacing w:line="240" w:lineRule="auto"/>
        <w:ind w:leftChars="118" w:left="283"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t>學生運用過程所學習到的單詞或短句。(品 E1, 品 E2, 閱 E1)</w:t>
      </w: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DA09D4" w:rsidRDefault="00DA09D4">
      <w:pPr>
        <w:widowControl/>
        <w:suppressAutoHyphens w:val="0"/>
        <w:spacing w:line="240" w:lineRule="auto"/>
        <w:ind w:leftChars="0" w:left="0" w:firstLineChars="0" w:firstLine="0"/>
        <w:textDirection w:val="lrTb"/>
        <w:textAlignment w:val="auto"/>
        <w:outlineLvl w:val="9"/>
        <w:rPr>
          <w:rFonts w:ascii="Arial" w:hAnsi="Arial" w:cs="Arial"/>
          <w:color w:val="000000"/>
        </w:rPr>
      </w:pPr>
      <w:r>
        <w:rPr>
          <w:rFonts w:ascii="Arial" w:hAnsi="Arial" w:cs="Arial"/>
          <w:color w:val="000000"/>
        </w:rPr>
        <w:br w:type="page"/>
      </w:r>
    </w:p>
    <w:p w:rsidR="00E30203" w:rsidRDefault="00F22941">
      <w:pPr>
        <w:pBdr>
          <w:top w:val="nil"/>
          <w:left w:val="nil"/>
          <w:bottom w:val="nil"/>
          <w:right w:val="nil"/>
          <w:between w:val="nil"/>
        </w:pBdr>
        <w:spacing w:line="240" w:lineRule="auto"/>
        <w:ind w:left="0" w:right="480" w:hanging="2"/>
        <w:rPr>
          <w:rFonts w:ascii="Arial" w:eastAsia="Arial" w:hAnsi="Arial" w:cs="Arial"/>
          <w:color w:val="000000"/>
        </w:rPr>
      </w:pPr>
      <w:sdt>
        <w:sdtPr>
          <w:tag w:val="goog_rdk_6"/>
          <w:id w:val="-1324660784"/>
        </w:sdtPr>
        <w:sdtEndPr/>
        <w:sdtContent>
          <w:r w:rsidR="0091272C">
            <w:rPr>
              <w:rFonts w:ascii="Arial Unicode MS" w:eastAsia="Arial Unicode MS" w:hAnsi="Arial Unicode MS" w:cs="Arial Unicode MS"/>
              <w:color w:val="000000"/>
            </w:rPr>
            <w:t>附件一:學習單</w:t>
          </w:r>
        </w:sdtContent>
      </w:sdt>
    </w:p>
    <w:p w:rsidR="00E30203" w:rsidRDefault="00F22941">
      <w:pPr>
        <w:pBdr>
          <w:top w:val="nil"/>
          <w:left w:val="nil"/>
          <w:bottom w:val="nil"/>
          <w:right w:val="nil"/>
          <w:between w:val="nil"/>
        </w:pBdr>
        <w:spacing w:line="240" w:lineRule="auto"/>
        <w:ind w:left="0" w:right="480" w:hanging="2"/>
        <w:rPr>
          <w:rFonts w:ascii="Arial" w:eastAsia="Arial" w:hAnsi="Arial" w:cs="Arial"/>
          <w:color w:val="000000"/>
          <w:sz w:val="20"/>
          <w:szCs w:val="20"/>
        </w:rPr>
      </w:pPr>
      <w:sdt>
        <w:sdtPr>
          <w:tag w:val="goog_rdk_7"/>
          <w:id w:val="943117296"/>
        </w:sdtPr>
        <w:sdtEndPr/>
        <w:sdtContent>
          <w:r w:rsidR="0091272C">
            <w:rPr>
              <w:rFonts w:ascii="Arial Unicode MS" w:eastAsia="Arial Unicode MS" w:hAnsi="Arial Unicode MS" w:cs="Arial Unicode MS"/>
              <w:color w:val="000000"/>
            </w:rPr>
            <w:t>自畫像                                       班級</w:t>
          </w:r>
          <w:r w:rsidR="00C72D19" w:rsidRPr="00C72D19">
            <w:rPr>
              <w:rFonts w:asciiTheme="minorEastAsia" w:hAnsiTheme="minorEastAsia" w:cs="Arial Unicode MS" w:hint="eastAsia"/>
              <w:color w:val="000000"/>
            </w:rPr>
            <w:t xml:space="preserve">： </w:t>
          </w:r>
          <w:r w:rsidR="00C72D19">
            <w:rPr>
              <w:rFonts w:asciiTheme="minorEastAsia" w:hAnsiTheme="minorEastAsia" w:cs="Arial Unicode MS" w:hint="eastAsia"/>
              <w:color w:val="000000"/>
            </w:rPr>
            <w:t xml:space="preserve">                     </w:t>
          </w:r>
          <w:r w:rsidR="0091272C">
            <w:rPr>
              <w:rFonts w:ascii="Arial Unicode MS" w:eastAsia="Arial Unicode MS" w:hAnsi="Arial Unicode MS" w:cs="Arial Unicode MS"/>
              <w:color w:val="000000"/>
            </w:rPr>
            <w:t>座號</w:t>
          </w:r>
          <w:r w:rsidR="00C72D19">
            <w:rPr>
              <w:rFonts w:ascii="新細明體" w:eastAsia="新細明體" w:hAnsi="新細明體" w:cs="新細明體" w:hint="eastAsia"/>
              <w:color w:val="000000"/>
            </w:rPr>
            <w:t>：             姓名：</w:t>
          </w:r>
          <w:r w:rsidR="00C72D19">
            <w:rPr>
              <w:rFonts w:asciiTheme="minorEastAsia" w:hAnsiTheme="minorEastAsia" w:cs="Arial Unicode MS" w:hint="eastAsia"/>
              <w:color w:val="000000"/>
              <w:u w:val="single"/>
            </w:rPr>
            <w:t xml:space="preserve">           </w:t>
          </w:r>
        </w:sdtContent>
      </w:sdt>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91272C">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330200</wp:posOffset>
                </wp:positionH>
                <wp:positionV relativeFrom="paragraph">
                  <wp:posOffset>12700</wp:posOffset>
                </wp:positionV>
                <wp:extent cx="5818505" cy="1483995"/>
                <wp:effectExtent l="0" t="0" r="0" b="0"/>
                <wp:wrapNone/>
                <wp:docPr id="2" name="綵帶: 捲曲上傾 2"/>
                <wp:cNvGraphicFramePr/>
                <a:graphic xmlns:a="http://schemas.openxmlformats.org/drawingml/2006/main">
                  <a:graphicData uri="http://schemas.microsoft.com/office/word/2010/wordprocessingShape">
                    <wps:wsp>
                      <wps:cNvSpPr/>
                      <wps:spPr>
                        <a:xfrm>
                          <a:off x="2449448" y="3050549"/>
                          <a:ext cx="5793105" cy="1458902"/>
                        </a:xfrm>
                        <a:prstGeom prst="ellipseRibbon2">
                          <a:avLst>
                            <a:gd name="adj1" fmla="val 25000"/>
                            <a:gd name="adj2" fmla="val 50000"/>
                            <a:gd name="adj3" fmla="val 12500"/>
                          </a:avLst>
                        </a:prstGeom>
                        <a:solidFill>
                          <a:srgbClr val="4F81BD"/>
                        </a:solidFill>
                        <a:ln w="25400" cap="flat" cmpd="sng">
                          <a:solidFill>
                            <a:srgbClr val="395E89"/>
                          </a:solidFill>
                          <a:prstDash val="solid"/>
                          <a:round/>
                          <a:headEnd type="none" w="sm" len="sm"/>
                          <a:tailEnd type="none" w="sm" len="sm"/>
                        </a:ln>
                      </wps:spPr>
                      <wps:txbx>
                        <w:txbxContent>
                          <w:p w:rsidR="00FF2787" w:rsidRDefault="00FF2787">
                            <w:pPr>
                              <w:spacing w:line="240" w:lineRule="auto"/>
                              <w:ind w:left="1" w:hanging="3"/>
                              <w:jc w:val="center"/>
                            </w:pPr>
                            <w:r>
                              <w:rPr>
                                <w:rFonts w:eastAsia="Times New Roman" w:cs="Times New Roman"/>
                                <w:b/>
                                <w:i/>
                                <w:color w:val="000000"/>
                                <w:sz w:val="32"/>
                              </w:rPr>
                              <w:t>我是獨特的!</w:t>
                            </w:r>
                          </w:p>
                          <w:p w:rsidR="00FF2787" w:rsidRDefault="00FF2787">
                            <w:pPr>
                              <w:spacing w:line="240" w:lineRule="auto"/>
                              <w:ind w:left="1" w:hanging="3"/>
                              <w:jc w:val="center"/>
                            </w:pPr>
                            <w:r>
                              <w:rPr>
                                <w:rFonts w:eastAsia="Times New Roman" w:cs="Times New Roman"/>
                                <w:b/>
                                <w:i/>
                                <w:color w:val="000000"/>
                                <w:sz w:val="32"/>
                              </w:rPr>
                              <w:t>我喜歡我自己!</w:t>
                            </w:r>
                          </w:p>
                          <w:p w:rsidR="00FF2787" w:rsidRDefault="00FF2787">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綵帶: 捲曲上傾 2" o:spid="_x0000_s1026" type="#_x0000_t108" style="position:absolute;margin-left:26pt;margin-top:1pt;width:458.15pt;height:116.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" fillcolor="#4f81bd" strokecolor="#395e89" strokeweight="2pt">
                <v:stroke startarrowwidth="narrow" startarrowlength="short" endarrowwidth="narrow" endarrowlength="short"/>
                <v:textbox inset="2.53958mm,1.2694mm,2.53958mm,1.2694mm">
                  <w:txbxContent>
                    <w:p w:rsidR="00FF2787" w:rsidRDefault="00FF2787">
                      <w:pPr>
                        <w:spacing w:line="240" w:lineRule="auto"/>
                        <w:ind w:left="1" w:hanging="3"/>
                        <w:jc w:val="center"/>
                      </w:pPr>
                      <w:r>
                        <w:rPr>
                          <w:rFonts w:eastAsia="Times New Roman" w:cs="Times New Roman"/>
                          <w:b/>
                          <w:i/>
                          <w:color w:val="000000"/>
                          <w:sz w:val="32"/>
                        </w:rPr>
                        <w:t>我是獨特的!</w:t>
                      </w:r>
                    </w:p>
                    <w:p w:rsidR="00FF2787" w:rsidRDefault="00FF2787">
                      <w:pPr>
                        <w:spacing w:line="240" w:lineRule="auto"/>
                        <w:ind w:left="1" w:hanging="3"/>
                        <w:jc w:val="center"/>
                      </w:pPr>
                      <w:r>
                        <w:rPr>
                          <w:rFonts w:eastAsia="Times New Roman" w:cs="Times New Roman"/>
                          <w:b/>
                          <w:i/>
                          <w:color w:val="000000"/>
                          <w:sz w:val="32"/>
                        </w:rPr>
                        <w:t>我喜歡我自己!</w:t>
                      </w:r>
                    </w:p>
                    <w:p w:rsidR="00FF2787" w:rsidRDefault="00FF2787">
                      <w:pPr>
                        <w:spacing w:line="240" w:lineRule="auto"/>
                        <w:ind w:left="0" w:hanging="2"/>
                      </w:pPr>
                    </w:p>
                  </w:txbxContent>
                </v:textbox>
              </v:shape>
            </w:pict>
          </mc:Fallback>
        </mc:AlternateContent>
      </w: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91272C">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381000</wp:posOffset>
                </wp:positionH>
                <wp:positionV relativeFrom="paragraph">
                  <wp:posOffset>139700</wp:posOffset>
                </wp:positionV>
                <wp:extent cx="5901690" cy="3053080"/>
                <wp:effectExtent l="0" t="0" r="0" b="0"/>
                <wp:wrapNone/>
                <wp:docPr id="1" name="矩形: 圓角 1"/>
                <wp:cNvGraphicFramePr/>
                <a:graphic xmlns:a="http://schemas.openxmlformats.org/drawingml/2006/main">
                  <a:graphicData uri="http://schemas.microsoft.com/office/word/2010/wordprocessingShape">
                    <wps:wsp>
                      <wps:cNvSpPr/>
                      <wps:spPr>
                        <a:xfrm>
                          <a:off x="2407928" y="2104850"/>
                          <a:ext cx="5876144" cy="3350301"/>
                        </a:xfrm>
                        <a:prstGeom prst="roundRect">
                          <a:avLst>
                            <a:gd name="adj" fmla="val 16667"/>
                          </a:avLst>
                        </a:prstGeom>
                        <a:noFill/>
                        <a:ln w="25400" cap="rnd" cmpd="thickThin">
                          <a:solidFill>
                            <a:srgbClr val="395E89"/>
                          </a:solidFill>
                          <a:prstDash val="solid"/>
                          <a:bevel/>
                          <a:headEnd type="none" w="sm" len="sm"/>
                          <a:tailEnd type="none" w="sm" len="sm"/>
                        </a:ln>
                      </wps:spPr>
                      <wps:txbx>
                        <w:txbxContent>
                          <w:p w:rsidR="00FF2787" w:rsidRDefault="00FF2787">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id="矩形: 圓角 1" o:spid="_x0000_s1027" style="position:absolute;margin-left:30pt;margin-top:11pt;width:464.7pt;height:240.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" filled="f" strokecolor="#395e89" strokeweight="2pt">
                <v:stroke startarrowwidth="narrow" startarrowlength="short" endarrowwidth="narrow" endarrowlength="short" linestyle="thickThin" joinstyle="bevel" endcap="round"/>
                <v:textbox inset="2.53958mm,2.53958mm,2.53958mm,2.53958mm">
                  <w:txbxContent>
                    <w:p w:rsidR="00FF2787" w:rsidRDefault="00FF2787">
                      <w:pPr>
                        <w:spacing w:line="240" w:lineRule="auto"/>
                        <w:ind w:left="0" w:hanging="2"/>
                      </w:pPr>
                    </w:p>
                  </w:txbxContent>
                </v:textbox>
              </v:roundrect>
            </w:pict>
          </mc:Fallback>
        </mc:AlternateContent>
      </w: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rsidP="00DA09D4">
      <w:pPr>
        <w:pBdr>
          <w:top w:val="nil"/>
          <w:left w:val="nil"/>
          <w:bottom w:val="nil"/>
          <w:right w:val="nil"/>
          <w:between w:val="nil"/>
        </w:pBdr>
        <w:spacing w:line="240" w:lineRule="auto"/>
        <w:ind w:leftChars="0" w:left="0" w:firstLineChars="0" w:firstLine="0"/>
        <w:rPr>
          <w:rFonts w:ascii="微軟正黑體" w:eastAsia="微軟正黑體" w:hAnsi="微軟正黑體" w:cs="微軟正黑體"/>
          <w:color w:val="000000"/>
        </w:rPr>
      </w:pPr>
    </w:p>
    <w:tbl>
      <w:tblPr>
        <w:tblStyle w:val="aff6"/>
        <w:tblpPr w:leftFromText="180" w:rightFromText="180" w:vertAnchor="page" w:horzAnchor="margin" w:tblpY="949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1"/>
      </w:tblGrid>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bl>
    <w:p w:rsidR="00DA09D4" w:rsidRDefault="00DA09D4" w:rsidP="00DA09D4">
      <w:pPr>
        <w:pBdr>
          <w:top w:val="nil"/>
          <w:left w:val="nil"/>
          <w:bottom w:val="nil"/>
          <w:right w:val="nil"/>
          <w:between w:val="nil"/>
        </w:pBdr>
        <w:spacing w:line="240" w:lineRule="auto"/>
        <w:ind w:leftChars="0" w:left="0" w:firstLineChars="0" w:firstLine="0"/>
        <w:rPr>
          <w:rFonts w:ascii="微軟正黑體" w:eastAsia="微軟正黑體" w:hAnsi="微軟正黑體" w:cs="微軟正黑體"/>
          <w:color w:val="000000"/>
        </w:rPr>
      </w:pPr>
    </w:p>
    <w:p w:rsidR="000F4DB8" w:rsidRDefault="000F4DB8">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w:t>
      </w:r>
      <w:r>
        <w:rPr>
          <w:rFonts w:ascii="微軟正黑體" w:eastAsia="微軟正黑體" w:hAnsi="微軟正黑體" w:cs="PMingLiu" w:hint="eastAsia"/>
          <w:color w:val="000000"/>
          <w:sz w:val="28"/>
          <w:szCs w:val="28"/>
        </w:rPr>
        <w:t>下</w:t>
      </w:r>
      <w:r w:rsidRPr="00FB4EF9">
        <w:rPr>
          <w:rFonts w:ascii="微軟正黑體" w:eastAsia="微軟正黑體" w:hAnsi="微軟正黑體" w:cs="PMingLiu"/>
          <w:color w:val="000000"/>
          <w:sz w:val="28"/>
          <w:szCs w:val="28"/>
        </w:rPr>
        <w:t>學期</w:t>
      </w:r>
      <w:r w:rsidRPr="00FB4EF9">
        <w:rPr>
          <w:rFonts w:ascii="微軟正黑體" w:eastAsia="微軟正黑體" w:hAnsi="微軟正黑體" w:cs="PMingLiu" w:hint="eastAsia"/>
          <w:color w:val="000000"/>
          <w:sz w:val="28"/>
          <w:szCs w:val="28"/>
        </w:rPr>
        <w:t xml:space="preserve"> </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世界大不同</w:t>
      </w:r>
      <w:r w:rsidRPr="00FB4EF9">
        <w:rPr>
          <w:rFonts w:ascii="微軟正黑體" w:eastAsia="微軟正黑體" w:hAnsi="微軟正黑體" w:cs="PMingLiu"/>
          <w:color w:val="000000"/>
          <w:sz w:val="28"/>
          <w:szCs w:val="28"/>
        </w:rPr>
        <w:t xml:space="preserve">  教學活動設計</w:t>
      </w:r>
    </w:p>
    <w:tbl>
      <w:tblPr>
        <w:tblStyle w:val="aff7"/>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DA09D4">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愛、關懷與尊重~親愛的動物園</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2071BC">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rPr>
            </w:pPr>
            <w:r>
              <w:rPr>
                <w:rFonts w:ascii="微軟正黑體" w:eastAsia="微軟正黑體" w:hAnsi="微軟正黑體" w:cs="微軟正黑體"/>
                <w:color w:val="000000"/>
              </w:rPr>
              <w:t>( 20)節</w:t>
            </w:r>
            <w:r>
              <w:rPr>
                <w:rFonts w:ascii="微軟正黑體" w:eastAsia="微軟正黑體" w:hAnsi="微軟正黑體" w:cs="微軟正黑體"/>
              </w:rPr>
              <w:t>，共20節</w:t>
            </w:r>
          </w:p>
        </w:tc>
      </w:tr>
      <w:tr w:rsidR="00E30203" w:rsidTr="00DA09D4">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教學課程之理念在於透過繪本故事，讓學生了解能認識不同動物的名稱和特徵，探究動物與人類的關係，學習正確照顧寵物的態度，並創作心中想飼養的寵物。</w:t>
            </w:r>
          </w:p>
        </w:tc>
      </w:tr>
      <w:tr w:rsidR="00E30203" w:rsidTr="00DA09D4">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F22941">
            <w:pPr>
              <w:spacing w:line="240" w:lineRule="auto"/>
              <w:ind w:left="0" w:hanging="2"/>
              <w:rPr>
                <w:rFonts w:eastAsia="Times New Roman" w:cs="Times New Roman"/>
                <w:color w:val="000000"/>
              </w:rPr>
            </w:pPr>
            <w:sdt>
              <w:sdtPr>
                <w:tag w:val="goog_rdk_9"/>
                <w:id w:val="2020967398"/>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DA09D4">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F22941">
            <w:pPr>
              <w:spacing w:line="240" w:lineRule="auto"/>
              <w:ind w:left="0" w:hanging="2"/>
              <w:rPr>
                <w:rFonts w:eastAsia="Times New Roman" w:cs="Times New Roman"/>
                <w:color w:val="000000"/>
              </w:rPr>
            </w:pPr>
            <w:sdt>
              <w:sdtPr>
                <w:tag w:val="goog_rdk_10"/>
                <w:id w:val="1796877025"/>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8D3266" w:rsidRDefault="00361005" w:rsidP="00361005">
            <w:pPr>
              <w:spacing w:line="240" w:lineRule="auto"/>
              <w:ind w:left="0" w:hanging="2"/>
              <w:jc w:val="both"/>
              <w:rPr>
                <w:rFonts w:ascii="微軟正黑體" w:eastAsia="微軟正黑體" w:hAnsi="微軟正黑體" w:cs="微軟正黑體"/>
                <w:color w:val="000000"/>
                <w:highlight w:val="cyan"/>
              </w:rPr>
            </w:pPr>
            <w:r w:rsidRPr="008D3266">
              <w:rPr>
                <w:rFonts w:ascii="微軟正黑體" w:eastAsia="微軟正黑體" w:hAnsi="微軟正黑體" w:cs="微軟正黑體" w:hint="eastAsia"/>
                <w:color w:val="000000"/>
                <w:highlight w:val="cyan"/>
              </w:rPr>
              <w:t>健體-E-B1</w:t>
            </w:r>
          </w:p>
          <w:p w:rsidR="00E30203" w:rsidRDefault="00361005" w:rsidP="00361005">
            <w:pPr>
              <w:spacing w:line="240" w:lineRule="auto"/>
              <w:ind w:left="0" w:hanging="2"/>
              <w:jc w:val="both"/>
              <w:rPr>
                <w:rFonts w:ascii="微軟正黑體" w:eastAsia="微軟正黑體" w:hAnsi="微軟正黑體" w:cs="微軟正黑體"/>
                <w:color w:val="000000"/>
              </w:rPr>
            </w:pPr>
            <w:r w:rsidRPr="008D3266">
              <w:rPr>
                <w:rFonts w:ascii="微軟正黑體" w:eastAsia="微軟正黑體" w:hAnsi="微軟正黑體" w:cs="微軟正黑體" w:hint="eastAsia"/>
                <w:color w:val="000000"/>
                <w:highlight w:val="cyan"/>
              </w:rPr>
              <w:t>具備運用體育與健康之相關符號知能，能以同理心應用在生活中的運動、保健與人際溝通上。</w:t>
            </w:r>
          </w:p>
        </w:tc>
      </w:tr>
      <w:tr w:rsidR="00E30203" w:rsidTr="00DA09D4">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6-I-5 覺察人與環境的依存關係，進而珍惜資源，愛護環境、尊重生命。</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2c-I-2</w:t>
            </w:r>
            <w:r>
              <w:rPr>
                <w:rFonts w:ascii="微軟正黑體" w:eastAsia="微軟正黑體" w:hAnsi="微軟正黑體" w:cs="微軟正黑體"/>
                <w:color w:val="000000"/>
              </w:rPr>
              <w:tab/>
              <w:t>表現認真參與的學習態度。</w:t>
            </w: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健康與體育領域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rsidTr="00DA09D4">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 能認識不同動物的名稱和特徵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 探究動物與人類的關係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5. 學習正確照顧寵物的態度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6. 創作心中想飼養的寵物</w:t>
            </w:r>
          </w:p>
        </w:tc>
      </w:tr>
      <w:tr w:rsidR="00E30203" w:rsidTr="00DA09D4">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2071BC">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品德教育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閱讀素養教育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生命教育</w:t>
            </w:r>
          </w:p>
        </w:tc>
      </w:tr>
      <w:tr w:rsidR="00E30203" w:rsidTr="00DA09D4">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閱E11 低年級：能在一般生活情境中，懂得運用文本習得的知識解決問題。</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rPr>
              <w:t>生 E1 探討生活議題，培養思考的適當情意與態度。</w:t>
            </w:r>
          </w:p>
        </w:tc>
      </w:tr>
      <w:tr w:rsidR="00E30203" w:rsidTr="00DA09D4">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繪本,網路 </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DA09D4">
        <w:trPr>
          <w:jc w:val="center"/>
        </w:trPr>
        <w:tc>
          <w:tcPr>
            <w:tcW w:w="1128" w:type="dxa"/>
            <w:vAlign w:val="center"/>
          </w:tcPr>
          <w:p w:rsidR="00E30203" w:rsidRDefault="00FE2537">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親愛的動物園</w:t>
            </w:r>
          </w:p>
        </w:tc>
        <w:tc>
          <w:tcPr>
            <w:tcW w:w="1986" w:type="dxa"/>
            <w:gridSpan w:val="2"/>
          </w:tcPr>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能夠專心聆聽故事及觀看影片，利用圖片線索和關鍵字了解大意。</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能夠辨聽和辨讀關鍵字。</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 能認識不同動物的名稱和特徵 </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 探究動物與人類的關係 </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5. 學習正確照顧寵物的態度 </w:t>
            </w:r>
          </w:p>
          <w:p w:rsidR="00E30203"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6. 創作心中想飼養的寵物</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 故事預測</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第一單元: </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請學生觀察封面的圖和書名，以及根據書中的圖畫，以此為線索，猜測故事大意。(閱 E1)</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第二單元: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2. 利用圖畫線索和關鍵字聽懂故事大意(閱 E1)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聽辨字彙遊戲(閱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第三單元:學習單評量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藉由聽力字彙學習單，評量學生是否能夠聽辨繪本中的關鍵字。(閱 E1)</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利用提問，討論理想寵物的定義。</w:t>
            </w:r>
          </w:p>
          <w:p w:rsidR="00E30203" w:rsidRPr="00CA5E59" w:rsidRDefault="0091272C" w:rsidP="00CA5E5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   提示問題: 哪一種寵物最適合自己?(生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聆聽他人的發表(品E1)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第四單元:故事朗讀與讀者劇場 </w:t>
            </w:r>
          </w:p>
        </w:tc>
        <w:tc>
          <w:tcPr>
            <w:tcW w:w="1134" w:type="dxa"/>
            <w:gridSpan w:val="2"/>
          </w:tcPr>
          <w:p w:rsidR="00E30203" w:rsidRDefault="0091272C" w:rsidP="004A54EA">
            <w:pPr>
              <w:spacing w:line="240" w:lineRule="auto"/>
              <w:ind w:leftChars="0" w:left="0"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4A54EA" w:rsidRDefault="004A54EA"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CA5E59">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DD5800" w:rsidRDefault="00DD5800">
      <w:pPr>
        <w:pBdr>
          <w:top w:val="nil"/>
          <w:left w:val="nil"/>
          <w:bottom w:val="nil"/>
          <w:right w:val="nil"/>
          <w:between w:val="nil"/>
        </w:pBdr>
        <w:spacing w:line="240" w:lineRule="auto"/>
        <w:ind w:left="0" w:hanging="2"/>
        <w:rPr>
          <w:rFonts w:ascii="微軟正黑體" w:eastAsia="微軟正黑體" w:hAnsi="微軟正黑體" w:cs="微軟正黑體"/>
          <w:color w:val="000000"/>
        </w:rPr>
      </w:pPr>
    </w:p>
    <w:p w:rsidR="00E30203" w:rsidRPr="00FF0FDF" w:rsidRDefault="0091272C" w:rsidP="00FF0FDF">
      <w:pPr>
        <w:ind w:left="0" w:hanging="2"/>
        <w:rPr>
          <w:rFonts w:ascii="微軟正黑體" w:eastAsia="微軟正黑體" w:hAnsi="微軟正黑體"/>
          <w:b/>
        </w:rPr>
      </w:pPr>
      <w:r w:rsidRPr="00FF0FDF">
        <w:rPr>
          <w:rFonts w:ascii="微軟正黑體" w:eastAsia="微軟正黑體" w:hAnsi="微軟正黑體"/>
          <w:b/>
        </w:rPr>
        <w:t>學習成果評量</w:t>
      </w:r>
      <w:r w:rsidR="005B4D56" w:rsidRPr="00FF0FDF">
        <w:rPr>
          <w:rFonts w:ascii="微軟正黑體" w:eastAsia="微軟正黑體" w:hAnsi="微軟正黑體" w:hint="eastAsia"/>
          <w:b/>
        </w:rPr>
        <w:t>規準</w:t>
      </w:r>
    </w:p>
    <w:p w:rsidR="00E30203" w:rsidRDefault="00DD5800">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學生能觀察並說出害怕的情境，至少三種。能將發現生物身體名稱與特性跟著覆誦。(閱 E1) (生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能察覺情緒進而討論解決方式。(品E1)</w:t>
      </w: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p w:rsidR="00E30203" w:rsidRDefault="00E30203">
      <w:pPr>
        <w:pBdr>
          <w:top w:val="nil"/>
          <w:left w:val="nil"/>
          <w:bottom w:val="nil"/>
          <w:right w:val="nil"/>
          <w:between w:val="nil"/>
        </w:pBdr>
        <w:spacing w:line="240" w:lineRule="auto"/>
        <w:ind w:left="0" w:hanging="2"/>
        <w:rPr>
          <w:rFonts w:eastAsia="Times New Roman" w:cs="Times New Roman"/>
          <w:color w:val="000000"/>
        </w:rPr>
      </w:pPr>
      <w:bookmarkStart w:id="6" w:name="_GoBack"/>
      <w:bookmarkEnd w:id="6"/>
    </w:p>
    <w:sectPr w:rsidR="00E30203">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851" w:footer="992"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941" w:rsidRDefault="00F22941">
      <w:pPr>
        <w:spacing w:line="240" w:lineRule="auto"/>
        <w:ind w:left="0" w:hanging="2"/>
      </w:pPr>
      <w:r>
        <w:separator/>
      </w:r>
    </w:p>
  </w:endnote>
  <w:endnote w:type="continuationSeparator" w:id="0">
    <w:p w:rsidR="00F22941" w:rsidRDefault="00F229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中黑">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華康瘦金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PMingLiu">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Gungsuh">
    <w:altName w:val="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Bdr>
        <w:top w:val="nil"/>
        <w:left w:val="nil"/>
        <w:bottom w:val="nil"/>
        <w:right w:val="nil"/>
        <w:between w:val="nil"/>
      </w:pBdr>
      <w:spacing w:line="240" w:lineRule="auto"/>
      <w:ind w:left="0" w:hanging="2"/>
      <w:jc w:val="center"/>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end"/>
    </w:r>
  </w:p>
  <w:p w:rsidR="00FF2787" w:rsidRDefault="00FF2787">
    <w:pPr>
      <w:pBdr>
        <w:top w:val="nil"/>
        <w:left w:val="nil"/>
        <w:bottom w:val="nil"/>
        <w:right w:val="nil"/>
        <w:between w:val="nil"/>
      </w:pBdr>
      <w:spacing w:line="240" w:lineRule="auto"/>
      <w:ind w:left="0" w:right="360" w:hanging="2"/>
      <w:rPr>
        <w:rFonts w:eastAsia="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Bdr>
        <w:top w:val="nil"/>
        <w:left w:val="nil"/>
        <w:bottom w:val="nil"/>
        <w:right w:val="nil"/>
        <w:between w:val="nil"/>
      </w:pBdr>
      <w:spacing w:line="240" w:lineRule="auto"/>
      <w:ind w:left="0" w:hanging="2"/>
      <w:jc w:val="center"/>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separate"/>
    </w:r>
    <w:r>
      <w:rPr>
        <w:rFonts w:eastAsia="Times New Roman" w:cs="Times New Roman"/>
        <w:noProof/>
        <w:color w:val="000000"/>
        <w:sz w:val="20"/>
        <w:szCs w:val="20"/>
      </w:rPr>
      <w:t>23</w:t>
    </w:r>
    <w:r>
      <w:rPr>
        <w:rFonts w:eastAsia="Times New Roman" w:cs="Times New Roman"/>
        <w:color w:val="000000"/>
        <w:sz w:val="20"/>
        <w:szCs w:val="20"/>
      </w:rPr>
      <w:fldChar w:fldCharType="end"/>
    </w:r>
  </w:p>
  <w:p w:rsidR="00FF2787" w:rsidRDefault="00FF2787">
    <w:pPr>
      <w:pBdr>
        <w:top w:val="nil"/>
        <w:left w:val="nil"/>
        <w:bottom w:val="nil"/>
        <w:right w:val="nil"/>
        <w:between w:val="nil"/>
      </w:pBdr>
      <w:spacing w:line="240" w:lineRule="auto"/>
      <w:ind w:left="0" w:hanging="2"/>
      <w:rPr>
        <w:rFonts w:eastAsia="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941" w:rsidRDefault="00F22941">
      <w:pPr>
        <w:spacing w:line="240" w:lineRule="auto"/>
        <w:ind w:left="0" w:hanging="2"/>
      </w:pPr>
      <w:r>
        <w:separator/>
      </w:r>
    </w:p>
  </w:footnote>
  <w:footnote w:type="continuationSeparator" w:id="0">
    <w:p w:rsidR="00F22941" w:rsidRDefault="00F229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17CD9"/>
    <w:multiLevelType w:val="multilevel"/>
    <w:tmpl w:val="A478F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03"/>
    <w:rsid w:val="00032A9C"/>
    <w:rsid w:val="000C19CE"/>
    <w:rsid w:val="000F4DB8"/>
    <w:rsid w:val="00131E81"/>
    <w:rsid w:val="001507AF"/>
    <w:rsid w:val="002035D7"/>
    <w:rsid w:val="002071BC"/>
    <w:rsid w:val="0023566A"/>
    <w:rsid w:val="00270EB1"/>
    <w:rsid w:val="0027211A"/>
    <w:rsid w:val="00361005"/>
    <w:rsid w:val="003E5EB0"/>
    <w:rsid w:val="003F6409"/>
    <w:rsid w:val="004037A5"/>
    <w:rsid w:val="00412C4E"/>
    <w:rsid w:val="00470239"/>
    <w:rsid w:val="004A54EA"/>
    <w:rsid w:val="00527E87"/>
    <w:rsid w:val="005309FE"/>
    <w:rsid w:val="005B4D56"/>
    <w:rsid w:val="005C1ECD"/>
    <w:rsid w:val="005D10A9"/>
    <w:rsid w:val="00607002"/>
    <w:rsid w:val="006D6535"/>
    <w:rsid w:val="00735E68"/>
    <w:rsid w:val="007D119F"/>
    <w:rsid w:val="007E1482"/>
    <w:rsid w:val="008939B1"/>
    <w:rsid w:val="008A101E"/>
    <w:rsid w:val="008D3266"/>
    <w:rsid w:val="0091272C"/>
    <w:rsid w:val="009356C8"/>
    <w:rsid w:val="00976C68"/>
    <w:rsid w:val="00994F2A"/>
    <w:rsid w:val="00A0102C"/>
    <w:rsid w:val="00A41476"/>
    <w:rsid w:val="00A71702"/>
    <w:rsid w:val="00AE1131"/>
    <w:rsid w:val="00AE23AE"/>
    <w:rsid w:val="00B306AD"/>
    <w:rsid w:val="00BC29C7"/>
    <w:rsid w:val="00C50674"/>
    <w:rsid w:val="00C679EB"/>
    <w:rsid w:val="00C72D19"/>
    <w:rsid w:val="00C80C6A"/>
    <w:rsid w:val="00C9553D"/>
    <w:rsid w:val="00CA5E59"/>
    <w:rsid w:val="00CA6480"/>
    <w:rsid w:val="00D17F58"/>
    <w:rsid w:val="00D3524F"/>
    <w:rsid w:val="00D714BD"/>
    <w:rsid w:val="00DA09D4"/>
    <w:rsid w:val="00DA59CB"/>
    <w:rsid w:val="00DC6180"/>
    <w:rsid w:val="00DD5800"/>
    <w:rsid w:val="00E30203"/>
    <w:rsid w:val="00F150B7"/>
    <w:rsid w:val="00F151BB"/>
    <w:rsid w:val="00F22941"/>
    <w:rsid w:val="00F7743D"/>
    <w:rsid w:val="00FB1F95"/>
    <w:rsid w:val="00FB4EF9"/>
    <w:rsid w:val="00FE2537"/>
    <w:rsid w:val="00FF0FDF"/>
    <w:rsid w:val="00FF27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0E413-EC01-4416-BFEE-AE41F9B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rFonts w:ascii="Times New Roman" w:hAnsi="Times New Roman"/>
      <w:kern w:val="2"/>
      <w:position w:val="-1"/>
      <w:sz w:val="24"/>
      <w:szCs w:val="24"/>
    </w:rPr>
  </w:style>
  <w:style w:type="paragraph" w:styleId="1">
    <w:name w:val="heading 1"/>
    <w:basedOn w:val="a"/>
    <w:next w:val="a"/>
    <w:uiPriority w:val="9"/>
    <w:qFormat/>
    <w:pPr>
      <w:keepNext/>
      <w:spacing w:line="360" w:lineRule="atLeast"/>
      <w:jc w:val="center"/>
    </w:pPr>
    <w:rPr>
      <w:sz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Times New Roman" w:eastAsia="新細明體" w:hAnsi="Times New Roman" w:cs="Times New Roman"/>
      <w:w w:val="100"/>
      <w:position w:val="-1"/>
      <w:sz w:val="28"/>
      <w:szCs w:val="24"/>
      <w:effect w:val="none"/>
      <w:vertAlign w:val="baseline"/>
      <w:cs w:val="0"/>
      <w:em w:val="none"/>
    </w:rPr>
  </w:style>
  <w:style w:type="paragraph" w:styleId="a4">
    <w:name w:val="footer"/>
    <w:basedOn w:val="a"/>
    <w:rPr>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paragraph" w:styleId="30">
    <w:name w:val="Body Text 3"/>
    <w:basedOn w:val="a"/>
    <w:rPr>
      <w:rFonts w:eastAsia="華康儷中黑"/>
      <w:sz w:val="20"/>
    </w:rPr>
  </w:style>
  <w:style w:type="character" w:customStyle="1" w:styleId="31">
    <w:name w:val="本文 3 字元"/>
    <w:rPr>
      <w:rFonts w:ascii="Times New Roman" w:eastAsia="華康儷中黑" w:hAnsi="Times New Roman" w:cs="Times New Roman"/>
      <w:w w:val="100"/>
      <w:position w:val="-1"/>
      <w:sz w:val="20"/>
      <w:szCs w:val="24"/>
      <w:effect w:val="none"/>
      <w:vertAlign w:val="baseline"/>
      <w:cs w:val="0"/>
      <w:em w:val="none"/>
    </w:rPr>
  </w:style>
  <w:style w:type="paragraph" w:styleId="a6">
    <w:name w:val="Body Text"/>
    <w:basedOn w:val="a"/>
    <w:pPr>
      <w:jc w:val="center"/>
    </w:pPr>
  </w:style>
  <w:style w:type="character" w:customStyle="1" w:styleId="a7">
    <w:name w:val="本文 字元"/>
    <w:rPr>
      <w:rFonts w:ascii="Times New Roman" w:eastAsia="新細明體" w:hAnsi="Times New Roman" w:cs="Times New Roman"/>
      <w:w w:val="100"/>
      <w:position w:val="-1"/>
      <w:szCs w:val="24"/>
      <w:effect w:val="none"/>
      <w:vertAlign w:val="baseline"/>
      <w:cs w:val="0"/>
      <w:em w:val="none"/>
    </w:rPr>
  </w:style>
  <w:style w:type="paragraph" w:styleId="a8">
    <w:name w:val="Note Heading"/>
    <w:basedOn w:val="a"/>
    <w:next w:val="a"/>
    <w:pPr>
      <w:jc w:val="center"/>
    </w:pPr>
  </w:style>
  <w:style w:type="character" w:customStyle="1" w:styleId="a9">
    <w:name w:val="註釋標題 字元"/>
    <w:rPr>
      <w:rFonts w:ascii="Times New Roman" w:eastAsia="新細明體" w:hAnsi="Times New Roman" w:cs="Times New Roman"/>
      <w:w w:val="100"/>
      <w:position w:val="-1"/>
      <w:szCs w:val="24"/>
      <w:effect w:val="none"/>
      <w:vertAlign w:val="baseline"/>
      <w:cs w:val="0"/>
      <w:em w:val="none"/>
    </w:rPr>
  </w:style>
  <w:style w:type="paragraph" w:styleId="aa">
    <w:name w:val="header"/>
    <w:basedOn w:val="a"/>
    <w:rPr>
      <w:sz w:val="20"/>
      <w:szCs w:val="20"/>
    </w:rPr>
  </w:style>
  <w:style w:type="character" w:customStyle="1" w:styleId="ab">
    <w:name w:val="頁首 字元"/>
    <w:rPr>
      <w:rFonts w:ascii="Times New Roman" w:eastAsia="新細明體" w:hAnsi="Times New Roman" w:cs="Times New Roman"/>
      <w:w w:val="100"/>
      <w:position w:val="-1"/>
      <w:sz w:val="20"/>
      <w:szCs w:val="20"/>
      <w:effect w:val="none"/>
      <w:vertAlign w:val="baseline"/>
      <w:cs w:val="0"/>
      <w:em w:val="none"/>
    </w:rPr>
  </w:style>
  <w:style w:type="paragraph" w:styleId="ac">
    <w:name w:val="Body Text Indent"/>
    <w:basedOn w:val="a"/>
    <w:pPr>
      <w:spacing w:line="480" w:lineRule="atLeast"/>
      <w:ind w:right="48" w:firstLineChars="200" w:firstLine="560"/>
    </w:pPr>
    <w:rPr>
      <w:rFonts w:ascii="標楷體" w:eastAsia="華康瘦金體" w:hAnsi="標楷體"/>
      <w:sz w:val="28"/>
    </w:rPr>
  </w:style>
  <w:style w:type="character" w:customStyle="1" w:styleId="ad">
    <w:name w:val="本文縮排 字元"/>
    <w:rPr>
      <w:rFonts w:ascii="標楷體" w:eastAsia="華康瘦金體" w:hAnsi="標楷體" w:cs="Times New Roman"/>
      <w:w w:val="100"/>
      <w:position w:val="-1"/>
      <w:sz w:val="28"/>
      <w:szCs w:val="24"/>
      <w:effect w:val="none"/>
      <w:vertAlign w:val="baseline"/>
      <w:cs w:val="0"/>
      <w:em w:val="none"/>
    </w:rPr>
  </w:style>
  <w:style w:type="paragraph" w:styleId="Web">
    <w:name w:val="Normal (Web)"/>
    <w:basedOn w:val="a"/>
    <w:pPr>
      <w:widowControl/>
      <w:spacing w:before="100" w:beforeAutospacing="1" w:after="100" w:afterAutospacing="1"/>
    </w:pPr>
    <w:rPr>
      <w:rFonts w:ascii="新細明體"/>
      <w:kern w:val="0"/>
    </w:rPr>
  </w:style>
  <w:style w:type="paragraph" w:styleId="ae">
    <w:name w:val="annotation text"/>
    <w:basedOn w:val="a"/>
  </w:style>
  <w:style w:type="character" w:customStyle="1" w:styleId="af">
    <w:name w:val="註解文字 字元"/>
    <w:rPr>
      <w:rFonts w:ascii="Times New Roman" w:eastAsia="新細明體" w:hAnsi="Times New Roman" w:cs="Times New Roman"/>
      <w:w w:val="100"/>
      <w:position w:val="-1"/>
      <w:szCs w:val="24"/>
      <w:effect w:val="none"/>
      <w:vertAlign w:val="baseline"/>
      <w:cs w:val="0"/>
      <w:em w:val="none"/>
    </w:rPr>
  </w:style>
  <w:style w:type="paragraph" w:styleId="32">
    <w:name w:val="Body Text Indent 3"/>
    <w:basedOn w:val="a"/>
    <w:pPr>
      <w:spacing w:beforeLines="50" w:before="180" w:line="0" w:lineRule="atLeast"/>
      <w:ind w:left="900" w:hangingChars="375" w:hanging="900"/>
    </w:pPr>
  </w:style>
  <w:style w:type="character" w:customStyle="1" w:styleId="33">
    <w:name w:val="本文縮排 3 字元"/>
    <w:rPr>
      <w:rFonts w:ascii="Times New Roman" w:eastAsia="新細明體" w:hAnsi="Times New Roman" w:cs="Times New Roman"/>
      <w:w w:val="100"/>
      <w:position w:val="-1"/>
      <w:szCs w:val="24"/>
      <w:effect w:val="none"/>
      <w:vertAlign w:val="baseline"/>
      <w:cs w:val="0"/>
      <w:em w:val="none"/>
    </w:rPr>
  </w:style>
  <w:style w:type="paragraph" w:styleId="20">
    <w:name w:val="Body Text Indent 2"/>
    <w:basedOn w:val="a"/>
    <w:pPr>
      <w:spacing w:line="480" w:lineRule="atLeast"/>
      <w:ind w:firstLineChars="192" w:firstLine="538"/>
    </w:pPr>
    <w:rPr>
      <w:rFonts w:ascii="標楷體" w:eastAsia="標楷體"/>
      <w:color w:val="0000FF"/>
      <w:sz w:val="28"/>
    </w:rPr>
  </w:style>
  <w:style w:type="character" w:customStyle="1" w:styleId="21">
    <w:name w:val="本文縮排 2 字元"/>
    <w:rPr>
      <w:rFonts w:ascii="標楷體" w:eastAsia="標楷體" w:hAnsi="Times New Roman" w:cs="Times New Roman"/>
      <w:color w:val="0000FF"/>
      <w:w w:val="100"/>
      <w:position w:val="-1"/>
      <w:sz w:val="28"/>
      <w:szCs w:val="24"/>
      <w:effect w:val="none"/>
      <w:vertAlign w:val="baseline"/>
      <w:cs w:val="0"/>
      <w:em w:val="none"/>
    </w:rPr>
  </w:style>
  <w:style w:type="paragraph" w:customStyle="1" w:styleId="Preformatted">
    <w:name w:val="Preformatted"/>
    <w:basedOn w:val="a"/>
    <w:pPr>
      <w:autoSpaceDE w:val="0"/>
      <w:autoSpaceDN w:val="0"/>
      <w:adjustRightInd w:val="0"/>
    </w:pPr>
    <w:rPr>
      <w:rFonts w:ascii="Courier New" w:hAnsi="Courier New"/>
      <w:kern w:val="0"/>
      <w:sz w:val="20"/>
      <w:szCs w:val="20"/>
    </w:rPr>
  </w:style>
  <w:style w:type="paragraph" w:customStyle="1" w:styleId="11">
    <w:name w:val="樣式1"/>
    <w:basedOn w:val="af0"/>
    <w:pPr>
      <w:adjustRightInd w:val="0"/>
      <w:ind w:left="357" w:hanging="170"/>
    </w:pPr>
    <w:rPr>
      <w:rFonts w:eastAsia="標楷體"/>
    </w:rPr>
  </w:style>
  <w:style w:type="paragraph" w:styleId="af0">
    <w:name w:val="footnote text"/>
    <w:basedOn w:val="a"/>
    <w:rPr>
      <w:sz w:val="20"/>
    </w:rPr>
  </w:style>
  <w:style w:type="character" w:customStyle="1" w:styleId="af1">
    <w:name w:val="註腳文字 字元"/>
    <w:rPr>
      <w:rFonts w:ascii="Times New Roman" w:eastAsia="新細明體" w:hAnsi="Times New Roman" w:cs="Times New Roman"/>
      <w:w w:val="100"/>
      <w:position w:val="-1"/>
      <w:sz w:val="20"/>
      <w:szCs w:val="24"/>
      <w:effect w:val="none"/>
      <w:vertAlign w:val="baseline"/>
      <w:cs w:val="0"/>
      <w:em w:val="none"/>
    </w:rPr>
  </w:style>
  <w:style w:type="paragraph" w:styleId="af2">
    <w:name w:val="Plain Text"/>
    <w:basedOn w:val="a"/>
    <w:rPr>
      <w:rFonts w:ascii="細明體" w:eastAsia="細明體" w:hAnsi="Courier New"/>
      <w:szCs w:val="20"/>
    </w:rPr>
  </w:style>
  <w:style w:type="character" w:customStyle="1" w:styleId="af3">
    <w:name w:val="純文字 字元"/>
    <w:rPr>
      <w:rFonts w:ascii="細明體" w:eastAsia="細明體" w:hAnsi="Courier New" w:cs="Times New Roman"/>
      <w:w w:val="100"/>
      <w:position w:val="-1"/>
      <w:szCs w:val="20"/>
      <w:effect w:val="none"/>
      <w:vertAlign w:val="baseline"/>
      <w:cs w:val="0"/>
      <w:em w:val="none"/>
    </w:rPr>
  </w:style>
  <w:style w:type="paragraph" w:styleId="af4">
    <w:name w:val="Block Text"/>
    <w:basedOn w:val="a"/>
    <w:pPr>
      <w:ind w:leftChars="225" w:left="720" w:rightChars="385" w:right="924" w:hangingChars="75" w:hanging="180"/>
    </w:pPr>
  </w:style>
  <w:style w:type="character" w:styleId="af5">
    <w:name w:val="page number"/>
    <w:rPr>
      <w:w w:val="100"/>
      <w:position w:val="-1"/>
      <w:effect w:val="none"/>
      <w:vertAlign w:val="baseline"/>
      <w:cs w:val="0"/>
      <w:em w:val="none"/>
    </w:rPr>
  </w:style>
  <w:style w:type="paragraph" w:customStyle="1" w:styleId="12">
    <w:name w:val="12#明"/>
    <w:basedOn w:val="a"/>
    <w:pPr>
      <w:overflowPunct w:val="0"/>
      <w:adjustRightInd w:val="0"/>
      <w:spacing w:afterLines="20" w:after="134" w:line="300" w:lineRule="atLeast"/>
      <w:ind w:leftChars="50" w:left="361" w:rightChars="25" w:right="70" w:hangingChars="115" w:hanging="221"/>
      <w:jc w:val="both"/>
    </w:pPr>
  </w:style>
  <w:style w:type="paragraph" w:customStyle="1" w:styleId="34">
    <w:name w:val="3.【對應能力指標】內文字"/>
    <w:basedOn w:val="af2"/>
    <w:pPr>
      <w:spacing w:line="220" w:lineRule="atLeast"/>
      <w:ind w:left="624" w:right="57" w:hanging="567"/>
      <w:jc w:val="both"/>
    </w:pPr>
    <w:rPr>
      <w:rFonts w:ascii="新細明體" w:eastAsia="新細明體"/>
      <w:sz w:val="16"/>
    </w:rPr>
  </w:style>
  <w:style w:type="character" w:styleId="af6">
    <w:name w:val="Hyperlink"/>
    <w:rPr>
      <w:color w:val="0000FF"/>
      <w:w w:val="100"/>
      <w:position w:val="-1"/>
      <w:u w:val="single"/>
      <w:effect w:val="none"/>
      <w:vertAlign w:val="baseline"/>
      <w:cs w:val="0"/>
      <w:em w:val="none"/>
    </w:rPr>
  </w:style>
  <w:style w:type="paragraph" w:customStyle="1" w:styleId="a10">
    <w:name w:val="a1"/>
    <w:basedOn w:val="a"/>
    <w:pPr>
      <w:widowControl/>
      <w:spacing w:before="100" w:beforeAutospacing="1" w:after="100" w:afterAutospacing="1"/>
    </w:pPr>
    <w:rPr>
      <w:rFonts w:ascii="新細明體" w:hAnsi="新細明體" w:cs="新細明體"/>
      <w:kern w:val="0"/>
    </w:rPr>
  </w:style>
  <w:style w:type="paragraph" w:styleId="HTML">
    <w:name w:val="HTML Preformatted"/>
    <w:basedOn w:val="a"/>
    <w:pPr>
      <w:widowControl/>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w w:val="100"/>
      <w:kern w:val="0"/>
      <w:position w:val="-1"/>
      <w:sz w:val="20"/>
      <w:szCs w:val="20"/>
      <w:effect w:val="none"/>
      <w:vertAlign w:val="baseline"/>
      <w:cs w:val="0"/>
      <w:em w:val="none"/>
    </w:rPr>
  </w:style>
  <w:style w:type="character" w:styleId="af7">
    <w:name w:val="annotation reference"/>
    <w:rPr>
      <w:w w:val="100"/>
      <w:position w:val="-1"/>
      <w:sz w:val="18"/>
      <w:szCs w:val="18"/>
      <w:effect w:val="none"/>
      <w:vertAlign w:val="baseline"/>
      <w:cs w:val="0"/>
      <w:em w:val="none"/>
    </w:rPr>
  </w:style>
  <w:style w:type="paragraph" w:styleId="af8">
    <w:name w:val="annotation subject"/>
    <w:basedOn w:val="ae"/>
    <w:next w:val="ae"/>
    <w:rPr>
      <w:b/>
      <w:bCs/>
    </w:rPr>
  </w:style>
  <w:style w:type="character" w:customStyle="1" w:styleId="af9">
    <w:name w:val="註解主旨 字元"/>
    <w:rPr>
      <w:rFonts w:ascii="Times New Roman" w:eastAsia="新細明體" w:hAnsi="Times New Roman" w:cs="Times New Roman"/>
      <w:b/>
      <w:bCs/>
      <w:w w:val="100"/>
      <w:position w:val="-1"/>
      <w:szCs w:val="24"/>
      <w:effect w:val="none"/>
      <w:vertAlign w:val="baseline"/>
      <w:cs w:val="0"/>
      <w:em w:val="none"/>
    </w:rPr>
  </w:style>
  <w:style w:type="paragraph" w:styleId="afa">
    <w:name w:val="Balloon Text"/>
    <w:basedOn w:val="a"/>
    <w:rPr>
      <w:rFonts w:ascii="Arial" w:hAnsi="Arial"/>
      <w:sz w:val="18"/>
      <w:szCs w:val="18"/>
    </w:rPr>
  </w:style>
  <w:style w:type="character" w:customStyle="1" w:styleId="afb">
    <w:name w:val="註解方塊文字 字元"/>
    <w:rPr>
      <w:rFonts w:ascii="Arial" w:eastAsia="新細明體" w:hAnsi="Arial" w:cs="Times New Roman"/>
      <w:w w:val="100"/>
      <w:position w:val="-1"/>
      <w:sz w:val="18"/>
      <w:szCs w:val="18"/>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Times New Roman" w:cs="標楷體"/>
      <w:color w:val="000000"/>
      <w:position w:val="-1"/>
      <w:sz w:val="24"/>
      <w:szCs w:val="24"/>
    </w:rPr>
  </w:style>
  <w:style w:type="character" w:styleId="afc">
    <w:name w:val="Strong"/>
    <w:rPr>
      <w:b/>
      <w:bCs/>
      <w:w w:val="100"/>
      <w:position w:val="-1"/>
      <w:effect w:val="none"/>
      <w:vertAlign w:val="baseline"/>
      <w:cs w:val="0"/>
      <w:em w:val="none"/>
    </w:rPr>
  </w:style>
  <w:style w:type="paragraph" w:styleId="22">
    <w:name w:val="Body Text 2"/>
    <w:basedOn w:val="a"/>
    <w:pPr>
      <w:spacing w:line="300" w:lineRule="atLeast"/>
      <w:jc w:val="both"/>
    </w:pPr>
    <w:rPr>
      <w:rFonts w:ascii="標楷體" w:eastAsia="標楷體" w:hAnsi="標楷體"/>
      <w:bCs/>
      <w:color w:val="000000"/>
    </w:rPr>
  </w:style>
  <w:style w:type="character" w:customStyle="1" w:styleId="23">
    <w:name w:val="本文 2 字元"/>
    <w:rPr>
      <w:rFonts w:ascii="標楷體" w:eastAsia="標楷體" w:hAnsi="標楷體" w:cs="Times New Roman"/>
      <w:bCs/>
      <w:color w:val="000000"/>
      <w:w w:val="100"/>
      <w:position w:val="-1"/>
      <w:szCs w:val="24"/>
      <w:effect w:val="none"/>
      <w:vertAlign w:val="baseline"/>
      <w:cs w:val="0"/>
      <w:em w:val="none"/>
    </w:rPr>
  </w:style>
  <w:style w:type="table" w:styleId="afd">
    <w:name w:val="Table Grid"/>
    <w:basedOn w:val="a1"/>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暗色格線 1 - 輔色 21"/>
    <w:basedOn w:val="a"/>
    <w:pPr>
      <w:ind w:leftChars="200" w:left="480"/>
    </w:pPr>
  </w:style>
  <w:style w:type="paragraph" w:customStyle="1" w:styleId="Blockquote">
    <w:name w:val="Blockquote"/>
    <w:basedOn w:val="a"/>
    <w:pPr>
      <w:autoSpaceDE w:val="0"/>
      <w:autoSpaceDN w:val="0"/>
      <w:adjustRightInd w:val="0"/>
      <w:spacing w:before="100" w:after="100"/>
      <w:ind w:left="360" w:right="360"/>
    </w:pPr>
    <w:rPr>
      <w:kern w:val="0"/>
      <w:szCs w:val="20"/>
    </w:rPr>
  </w:style>
  <w:style w:type="character" w:customStyle="1" w:styleId="grame">
    <w:name w:val="grame"/>
    <w:rPr>
      <w:w w:val="100"/>
      <w:position w:val="-1"/>
      <w:effect w:val="none"/>
      <w:vertAlign w:val="baseline"/>
      <w:cs w:val="0"/>
      <w:em w:val="none"/>
    </w:rPr>
  </w:style>
  <w:style w:type="paragraph" w:customStyle="1" w:styleId="24">
    <w:name w:val="樣式2"/>
    <w:basedOn w:val="a"/>
    <w:pPr>
      <w:spacing w:line="400" w:lineRule="atLeast"/>
      <w:ind w:left="1542" w:hanging="737"/>
      <w:jc w:val="both"/>
    </w:pPr>
    <w:rPr>
      <w:rFonts w:eastAsia="標楷體"/>
      <w:szCs w:val="20"/>
    </w:rPr>
  </w:style>
  <w:style w:type="paragraph" w:customStyle="1" w:styleId="afe">
    <w:name w:val="內涵新"/>
    <w:basedOn w:val="a"/>
    <w:pPr>
      <w:spacing w:beforeLines="100" w:before="100"/>
      <w:ind w:leftChars="175" w:left="425" w:hangingChars="250" w:hanging="250"/>
    </w:pPr>
    <w:rPr>
      <w:rFonts w:eastAsia="標楷體"/>
    </w:rPr>
  </w:style>
  <w:style w:type="character" w:customStyle="1" w:styleId="aff">
    <w:name w:val="內涵新 字元"/>
    <w:rPr>
      <w:rFonts w:ascii="Times New Roman" w:eastAsia="標楷體" w:hAnsi="Times New Roman" w:cs="Times New Roman"/>
      <w:w w:val="100"/>
      <w:position w:val="-1"/>
      <w:szCs w:val="24"/>
      <w:effect w:val="none"/>
      <w:vertAlign w:val="baseline"/>
      <w:cs w:val="0"/>
      <w:em w:val="none"/>
    </w:rPr>
  </w:style>
  <w:style w:type="paragraph" w:customStyle="1" w:styleId="13">
    <w:name w:val="分項細目1"/>
    <w:basedOn w:val="a"/>
    <w:pPr>
      <w:ind w:leftChars="175" w:left="507" w:hangingChars="332" w:hanging="332"/>
    </w:pPr>
    <w:rPr>
      <w:rFonts w:eastAsia="標楷體"/>
    </w:rPr>
  </w:style>
  <w:style w:type="character" w:customStyle="1" w:styleId="14">
    <w:name w:val="分項細目1 字元"/>
    <w:rPr>
      <w:rFonts w:ascii="Times New Roman" w:eastAsia="標楷體" w:hAnsi="Times New Roman" w:cs="Times New Roman"/>
      <w:w w:val="100"/>
      <w:position w:val="-1"/>
      <w:szCs w:val="24"/>
      <w:effect w:val="none"/>
      <w:vertAlign w:val="baseline"/>
      <w:cs w:val="0"/>
      <w:em w:val="none"/>
    </w:rPr>
  </w:style>
  <w:style w:type="paragraph" w:customStyle="1" w:styleId="15">
    <w:name w:val="清單段落1"/>
    <w:basedOn w:val="a"/>
    <w:pPr>
      <w:ind w:leftChars="200" w:left="480"/>
    </w:pPr>
    <w:rPr>
      <w:rFonts w:ascii="Calibri" w:hAnsi="Calibri"/>
      <w:szCs w:val="22"/>
    </w:rPr>
  </w:style>
  <w:style w:type="character" w:styleId="aff0">
    <w:name w:val="FollowedHyperlink"/>
    <w:rPr>
      <w:color w:val="800080"/>
      <w:w w:val="100"/>
      <w:position w:val="-1"/>
      <w:u w:val="single"/>
      <w:effect w:val="none"/>
      <w:vertAlign w:val="baseline"/>
      <w:cs w:val="0"/>
      <w:em w:val="none"/>
    </w:rPr>
  </w:style>
  <w:style w:type="character" w:customStyle="1" w:styleId="style1">
    <w:name w:val="style1"/>
    <w:rPr>
      <w:w w:val="100"/>
      <w:position w:val="-1"/>
      <w:effect w:val="none"/>
      <w:vertAlign w:val="baseline"/>
      <w:cs w:val="0"/>
      <w:em w:val="none"/>
    </w:rPr>
  </w:style>
  <w:style w:type="paragraph" w:customStyle="1" w:styleId="16">
    <w:name w:val="註解文字1"/>
    <w:basedOn w:val="a"/>
    <w:pPr>
      <w:suppressAutoHyphens w:val="0"/>
    </w:pPr>
    <w:rPr>
      <w:kern w:val="1"/>
    </w:rPr>
  </w:style>
  <w:style w:type="character" w:customStyle="1" w:styleId="st1">
    <w:name w:val="st1"/>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table" w:customStyle="1" w:styleId="1-210">
    <w:name w:val="格線表格 1 淺色 - 輔色 21"/>
    <w:basedOn w:val="a1"/>
    <w:pPr>
      <w:suppressAutoHyphens/>
      <w:spacing w:line="1" w:lineRule="atLeast"/>
      <w:ind w:leftChars="-1" w:left="-1" w:hangingChars="1" w:hanging="1"/>
      <w:textDirection w:val="btLr"/>
      <w:textAlignment w:val="top"/>
      <w:outlineLvl w:val="0"/>
    </w:pPr>
    <w:rPr>
      <w:rFonts w:ascii="Times New Roman" w:hAnsi="Times New Roman"/>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customStyle="1" w:styleId="17">
    <w:name w:val="表格格線1"/>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淺色格線 - 輔色 11"/>
    <w:rPr>
      <w:color w:val="808080"/>
      <w:w w:val="100"/>
      <w:position w:val="-1"/>
      <w:effect w:val="none"/>
      <w:vertAlign w:val="baseline"/>
      <w:cs w:val="0"/>
      <w:em w:val="none"/>
    </w:rPr>
  </w:style>
  <w:style w:type="numbering" w:customStyle="1" w:styleId="aff1">
    <w:name w:val="字母"/>
  </w:style>
  <w:style w:type="table" w:customStyle="1" w:styleId="TableNormal0">
    <w:name w:val="Table Normal"/>
    <w:next w:val="TableNormal"/>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hAnsi="Times New Roman"/>
      <w:position w:val="-1"/>
      <w:bdr w:val="nil"/>
    </w:rPr>
    <w:tblPr>
      <w:tblInd w:w="0" w:type="dxa"/>
      <w:tblCellMar>
        <w:top w:w="0" w:type="dxa"/>
        <w:left w:w="0" w:type="dxa"/>
        <w:bottom w:w="0" w:type="dxa"/>
        <w:right w:w="0" w:type="dxa"/>
      </w:tblCellMar>
    </w:tblPr>
  </w:style>
  <w:style w:type="character" w:customStyle="1" w:styleId="110">
    <w:name w:val="格線表格 1 淺色1"/>
    <w:rPr>
      <w:b/>
      <w:bCs/>
      <w:i/>
      <w:iCs/>
      <w:spacing w:val="5"/>
      <w:w w:val="100"/>
      <w:position w:val="-1"/>
      <w:effect w:val="none"/>
      <w:vertAlign w:val="baseline"/>
      <w:cs w:val="0"/>
      <w:em w:val="none"/>
    </w:rPr>
  </w:style>
  <w:style w:type="paragraph" w:styleId="af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ogger.com/blog/post/edit/4800846173351715701/9113399807230225420"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logger.com/blog/post/edit/4800846173351715701/91133998072302254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ogger.com/blog/post/edit/4800846173351715701/91133998072302254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logger.com/blog/post/edit/4800846173351715701/911339980723022542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blogger.com/blog/post/edit/4800846173351715701/9113399807230225420" TargetMode="External"/><Relationship Id="rId14" Type="http://schemas.openxmlformats.org/officeDocument/2006/relationships/hyperlink" Target="https://www.blogger.com/blog/post/edit/4800846173351715701/91133998072302254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ihSnD2MKgDe9RSgQFT+Vi0g2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AoBNhIfCh0IB0IZCgVBcmlhbBIQQXJpYWwgVW5pY29kZSBNUxokCgE3Eh8KHQgHQhkKBUFyaWFsEhBBcmlhbCBVbmljb2RlIE1TGiQKATgSHwodCAdCGQoFQXJpYWwSEEFyaWFsIFVuaWNvZGUgTVMaJQoBORIgCh4IB0IaCg9UaW1lcyBOZXcgUm9tYW4SB0d1bmdzdWgaJgoCMTASIAoeCAdCGgoPVGltZXMgTmV3IFJvbWFuEgdHdW5nc3VoMg5oLm93c2kyZjRoMDIzZDIOaC5mZXo1dXRnbnRrNWMyDmgucWtnd2tsczhlZTI0Mg5oLmN6NW96M2gycGFjeTIOaC5uMHlsa2s2eTJrMmk4AHIhMV9uWkpwWXJDa2k1OXJnUVUtTFB2T0I1WkRkRFRvQ1B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441D9B-60E8-4D6C-A252-62AAE7EF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Teacher</cp:lastModifiedBy>
  <cp:revision>2</cp:revision>
  <dcterms:created xsi:type="dcterms:W3CDTF">2025-06-26T07:10:00Z</dcterms:created>
  <dcterms:modified xsi:type="dcterms:W3CDTF">2025-06-26T07:10:00Z</dcterms:modified>
</cp:coreProperties>
</file>