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3E" w:rsidRPr="003402FD" w:rsidRDefault="008F523E" w:rsidP="008F523E">
      <w:pPr>
        <w:jc w:val="center"/>
        <w:rPr>
          <w:rFonts w:eastAsia="標楷體"/>
          <w:b/>
          <w:sz w:val="28"/>
          <w:szCs w:val="32"/>
          <w:u w:val="single"/>
        </w:rPr>
      </w:pPr>
      <w:r w:rsidRPr="003402FD">
        <w:rPr>
          <w:rFonts w:eastAsia="標楷體"/>
          <w:b/>
          <w:sz w:val="28"/>
          <w:szCs w:val="28"/>
        </w:rPr>
        <w:t>臺北市立大學附小</w:t>
      </w:r>
      <w:r w:rsidRPr="003402FD">
        <w:rPr>
          <w:rFonts w:eastAsia="標楷體"/>
          <w:b/>
          <w:sz w:val="28"/>
          <w:szCs w:val="28"/>
        </w:rPr>
        <w:t>10</w:t>
      </w:r>
      <w:r w:rsidR="00F61AC3">
        <w:rPr>
          <w:rFonts w:eastAsia="標楷體" w:hint="eastAsia"/>
          <w:b/>
          <w:sz w:val="28"/>
          <w:szCs w:val="28"/>
        </w:rPr>
        <w:t>8</w:t>
      </w:r>
      <w:r w:rsidRPr="003402FD">
        <w:rPr>
          <w:rFonts w:eastAsia="標楷體"/>
          <w:b/>
          <w:sz w:val="28"/>
          <w:szCs w:val="28"/>
        </w:rPr>
        <w:t>度第一學期</w:t>
      </w:r>
      <w:r w:rsidRPr="003402FD">
        <w:rPr>
          <w:rFonts w:eastAsia="標楷體"/>
          <w:b/>
          <w:sz w:val="36"/>
          <w:szCs w:val="36"/>
          <w:u w:val="single"/>
        </w:rPr>
        <w:t>健康</w:t>
      </w:r>
      <w:r w:rsidRPr="003402FD">
        <w:rPr>
          <w:rFonts w:eastAsia="標楷體"/>
          <w:b/>
          <w:sz w:val="28"/>
          <w:szCs w:val="28"/>
          <w:u w:val="single"/>
        </w:rPr>
        <w:t>與體育</w:t>
      </w:r>
      <w:r w:rsidRPr="003402FD">
        <w:rPr>
          <w:rFonts w:eastAsia="標楷體"/>
          <w:b/>
          <w:sz w:val="28"/>
          <w:szCs w:val="32"/>
        </w:rPr>
        <w:t>領域</w:t>
      </w:r>
    </w:p>
    <w:p w:rsidR="008F523E" w:rsidRPr="003402FD" w:rsidRDefault="008F523E" w:rsidP="008F523E">
      <w:pPr>
        <w:jc w:val="center"/>
        <w:rPr>
          <w:rFonts w:eastAsia="標楷體"/>
          <w:sz w:val="32"/>
          <w:szCs w:val="32"/>
        </w:rPr>
      </w:pPr>
      <w:r w:rsidRPr="003402FD">
        <w:rPr>
          <w:rFonts w:eastAsia="標楷體"/>
          <w:b/>
          <w:sz w:val="32"/>
          <w:szCs w:val="32"/>
        </w:rPr>
        <w:t xml:space="preserve">　</w:t>
      </w:r>
      <w:r w:rsidRPr="003402FD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Pr="003402FD">
        <w:rPr>
          <w:rFonts w:eastAsia="標楷體" w:hint="eastAsia"/>
          <w:b/>
          <w:sz w:val="32"/>
          <w:szCs w:val="32"/>
          <w:u w:val="single"/>
        </w:rPr>
        <w:t>五</w:t>
      </w:r>
      <w:r w:rsidRPr="003402FD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Pr="003402FD">
        <w:rPr>
          <w:rFonts w:eastAsia="標楷體"/>
          <w:sz w:val="32"/>
          <w:szCs w:val="32"/>
        </w:rPr>
        <w:t>年級學生基本課程評量項目及評量規準對照表</w:t>
      </w:r>
    </w:p>
    <w:p w:rsidR="008F523E" w:rsidRPr="00F61AC3" w:rsidRDefault="008F523E" w:rsidP="008F523E">
      <w:pPr>
        <w:jc w:val="center"/>
        <w:rPr>
          <w:rFonts w:ascii="新細明體" w:hAnsi="新細明體"/>
          <w:sz w:val="20"/>
        </w:rPr>
      </w:pPr>
      <w:r>
        <w:rPr>
          <w:rFonts w:hint="eastAsia"/>
          <w:sz w:val="20"/>
        </w:rPr>
        <w:t>五</w:t>
      </w:r>
      <w:r w:rsidRPr="003402FD">
        <w:rPr>
          <w:sz w:val="20"/>
        </w:rPr>
        <w:t>年級〈</w:t>
      </w:r>
      <w:r w:rsidRPr="003402FD">
        <w:rPr>
          <w:rFonts w:hint="eastAsia"/>
          <w:sz w:val="20"/>
          <w:u w:val="single"/>
        </w:rPr>
        <w:t>康軒</w:t>
      </w:r>
      <w:r w:rsidRPr="003402FD">
        <w:rPr>
          <w:sz w:val="20"/>
        </w:rPr>
        <w:t>版〉</w:t>
      </w:r>
      <w:r w:rsidRPr="003402FD">
        <w:rPr>
          <w:sz w:val="20"/>
        </w:rPr>
        <w:t xml:space="preserve">   </w:t>
      </w:r>
      <w:r>
        <w:rPr>
          <w:rFonts w:ascii="新細明體" w:hAnsi="新細明體" w:hint="eastAsia"/>
          <w:sz w:val="20"/>
        </w:rPr>
        <w:t>原</w:t>
      </w:r>
      <w:r w:rsidRPr="000455AF">
        <w:rPr>
          <w:rFonts w:ascii="新細明體" w:hAnsi="新細明體" w:hint="eastAsia"/>
          <w:sz w:val="20"/>
        </w:rPr>
        <w:t>設計者：</w:t>
      </w:r>
      <w:r w:rsidRPr="00AC7195">
        <w:rPr>
          <w:rFonts w:ascii="新細明體" w:hAnsi="新細明體" w:hint="eastAsia"/>
          <w:sz w:val="20"/>
          <w:u w:val="single"/>
        </w:rPr>
        <w:t xml:space="preserve">　</w:t>
      </w:r>
      <w:r>
        <w:rPr>
          <w:rFonts w:ascii="新細明體" w:hAnsi="新細明體" w:hint="eastAsia"/>
          <w:sz w:val="20"/>
          <w:u w:val="single"/>
        </w:rPr>
        <w:t xml:space="preserve"> 黃淑苓  </w:t>
      </w:r>
      <w:r w:rsidRPr="00792923">
        <w:rPr>
          <w:rFonts w:ascii="新細明體" w:hAnsi="新細明體" w:hint="eastAsia"/>
          <w:sz w:val="20"/>
        </w:rPr>
        <w:t xml:space="preserve">  </w:t>
      </w:r>
      <w:r>
        <w:rPr>
          <w:rFonts w:ascii="新細明體" w:hAnsi="新細明體" w:hint="eastAsia"/>
          <w:sz w:val="20"/>
        </w:rPr>
        <w:t>修訂</w:t>
      </w:r>
      <w:r w:rsidRPr="000455AF">
        <w:rPr>
          <w:rFonts w:ascii="新細明體" w:hAnsi="新細明體" w:hint="eastAsia"/>
          <w:sz w:val="20"/>
        </w:rPr>
        <w:t>者：</w:t>
      </w:r>
      <w:r w:rsidRPr="00F61AC3">
        <w:rPr>
          <w:rFonts w:ascii="新細明體" w:hAnsi="新細明體" w:hint="eastAsia"/>
          <w:sz w:val="20"/>
          <w:u w:val="single"/>
        </w:rPr>
        <w:t xml:space="preserve">  </w:t>
      </w:r>
      <w:r w:rsidR="00F61AC3" w:rsidRPr="00F61AC3">
        <w:rPr>
          <w:rFonts w:ascii="新細明體" w:hAnsi="新細明體" w:hint="eastAsia"/>
          <w:sz w:val="20"/>
          <w:u w:val="single"/>
        </w:rPr>
        <w:t>周永泰、鄭怡君</w:t>
      </w:r>
      <w:r w:rsidR="00F61AC3">
        <w:rPr>
          <w:rFonts w:ascii="新細明體" w:hAnsi="新細明體" w:hint="eastAsia"/>
          <w:sz w:val="20"/>
          <w:u w:val="single"/>
        </w:rPr>
        <w:t xml:space="preserve">    </w:t>
      </w:r>
      <w:r w:rsidRPr="00F61AC3">
        <w:rPr>
          <w:rFonts w:ascii="新細明體" w:hAnsi="新細明體" w:hint="eastAsia"/>
          <w:sz w:val="20"/>
        </w:rPr>
        <w:t xml:space="preserve">  </w:t>
      </w:r>
    </w:p>
    <w:p w:rsidR="008F523E" w:rsidRPr="003402FD" w:rsidRDefault="008F523E" w:rsidP="008F523E">
      <w:pPr>
        <w:rPr>
          <w:sz w:val="20"/>
        </w:rPr>
      </w:pP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047"/>
        <w:gridCol w:w="1397"/>
      </w:tblGrid>
      <w:tr w:rsidR="008F523E" w:rsidRPr="003402FD" w:rsidTr="003946B8">
        <w:trPr>
          <w:trHeight w:val="518"/>
          <w:jc w:val="center"/>
        </w:trPr>
        <w:tc>
          <w:tcPr>
            <w:tcW w:w="1067" w:type="pct"/>
            <w:vAlign w:val="center"/>
          </w:tcPr>
          <w:p w:rsidR="008F523E" w:rsidRPr="003402FD" w:rsidRDefault="008F523E" w:rsidP="003946B8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02FD">
              <w:rPr>
                <w:rFonts w:eastAsia="標楷體"/>
                <w:b/>
                <w:sz w:val="28"/>
                <w:szCs w:val="28"/>
              </w:rPr>
              <w:t>評量項目</w:t>
            </w:r>
          </w:p>
        </w:tc>
        <w:tc>
          <w:tcPr>
            <w:tcW w:w="3195" w:type="pct"/>
            <w:vAlign w:val="center"/>
          </w:tcPr>
          <w:p w:rsidR="008F523E" w:rsidRPr="003402FD" w:rsidRDefault="008F523E" w:rsidP="003946B8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02FD">
              <w:rPr>
                <w:rFonts w:eastAsia="標楷體"/>
                <w:b/>
                <w:sz w:val="28"/>
                <w:szCs w:val="28"/>
              </w:rPr>
              <w:t>評量規準</w:t>
            </w:r>
          </w:p>
        </w:tc>
        <w:tc>
          <w:tcPr>
            <w:tcW w:w="739" w:type="pct"/>
            <w:vAlign w:val="center"/>
          </w:tcPr>
          <w:p w:rsidR="008F523E" w:rsidRPr="003402FD" w:rsidRDefault="008F523E" w:rsidP="003946B8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02FD">
              <w:rPr>
                <w:rFonts w:eastAsia="標楷體"/>
                <w:b/>
                <w:sz w:val="28"/>
                <w:szCs w:val="28"/>
              </w:rPr>
              <w:t>評量方式</w:t>
            </w:r>
          </w:p>
        </w:tc>
      </w:tr>
      <w:tr w:rsidR="008F523E" w:rsidRPr="003402FD" w:rsidTr="003946B8">
        <w:trPr>
          <w:trHeight w:val="1365"/>
          <w:jc w:val="center"/>
        </w:trPr>
        <w:tc>
          <w:tcPr>
            <w:tcW w:w="1067" w:type="pct"/>
            <w:vAlign w:val="center"/>
          </w:tcPr>
          <w:p w:rsidR="008F523E" w:rsidRPr="003402FD" w:rsidRDefault="008F523E" w:rsidP="003946B8">
            <w:pPr>
              <w:snapToGrid w:val="0"/>
              <w:rPr>
                <w:rFonts w:eastAsia="標楷體"/>
              </w:rPr>
            </w:pPr>
            <w:r w:rsidRPr="003402FD">
              <w:rPr>
                <w:rFonts w:eastAsia="標楷體"/>
              </w:rPr>
              <w:t>保護自己與他人，尊重生命，關心家庭。</w:t>
            </w:r>
          </w:p>
        </w:tc>
        <w:tc>
          <w:tcPr>
            <w:tcW w:w="3195" w:type="pct"/>
            <w:vAlign w:val="center"/>
          </w:tcPr>
          <w:p w:rsidR="008F523E" w:rsidRDefault="008F523E" w:rsidP="003946B8">
            <w:pPr>
              <w:snapToGrid w:val="0"/>
              <w:ind w:left="204" w:hangingChars="85" w:hanging="20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402FD">
              <w:rPr>
                <w:rFonts w:eastAsia="標楷體"/>
              </w:rPr>
              <w:t>能了解事故發生的原因及預防方法</w:t>
            </w:r>
            <w:r w:rsidRPr="003402FD">
              <w:rPr>
                <w:rFonts w:eastAsia="標楷體"/>
              </w:rPr>
              <w:t>(</w:t>
            </w:r>
            <w:r w:rsidRPr="003402FD">
              <w:rPr>
                <w:rFonts w:eastAsia="標楷體"/>
              </w:rPr>
              <w:t>交通事故與校園事故為主</w:t>
            </w:r>
            <w:r w:rsidRPr="003402FD">
              <w:rPr>
                <w:rFonts w:eastAsia="標楷體"/>
              </w:rPr>
              <w:t>)</w:t>
            </w:r>
            <w:r w:rsidRPr="003402FD">
              <w:rPr>
                <w:rFonts w:eastAsia="標楷體"/>
              </w:rPr>
              <w:t>。</w:t>
            </w:r>
          </w:p>
          <w:p w:rsidR="008F523E" w:rsidRDefault="008F523E" w:rsidP="003946B8">
            <w:pPr>
              <w:snapToGrid w:val="0"/>
              <w:ind w:left="204" w:hangingChars="85" w:hanging="20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3402FD">
              <w:rPr>
                <w:rFonts w:eastAsia="標楷體"/>
              </w:rPr>
              <w:t>能了解單車騎士及行人該遵守的交通安全責任。</w:t>
            </w:r>
          </w:p>
          <w:p w:rsidR="008F523E" w:rsidRDefault="008F523E" w:rsidP="003946B8">
            <w:pPr>
              <w:snapToGrid w:val="0"/>
              <w:ind w:left="204" w:hangingChars="85" w:hanging="20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3402FD">
              <w:rPr>
                <w:rFonts w:eastAsia="標楷體"/>
              </w:rPr>
              <w:t>能尊重生命，不惡作劇，並阻止他人惡作劇。</w:t>
            </w:r>
          </w:p>
          <w:p w:rsidR="008F523E" w:rsidRPr="003402FD" w:rsidRDefault="008F523E" w:rsidP="003946B8">
            <w:pPr>
              <w:snapToGrid w:val="0"/>
              <w:ind w:left="204" w:hangingChars="85" w:hanging="204"/>
              <w:jc w:val="both"/>
              <w:rPr>
                <w:rFonts w:eastAsia="標楷體"/>
              </w:rPr>
            </w:pPr>
            <w:r w:rsidRPr="003402FD">
              <w:rPr>
                <w:rFonts w:eastAsia="標楷體"/>
              </w:rPr>
              <w:t>4.</w:t>
            </w:r>
            <w:r w:rsidRPr="003402FD">
              <w:rPr>
                <w:rFonts w:eastAsia="標楷體"/>
              </w:rPr>
              <w:t>能規劃適合全家的休閒活動。</w:t>
            </w:r>
          </w:p>
        </w:tc>
        <w:tc>
          <w:tcPr>
            <w:tcW w:w="739" w:type="pct"/>
            <w:vAlign w:val="center"/>
          </w:tcPr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紙筆</w:t>
            </w:r>
          </w:p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討論</w:t>
            </w:r>
          </w:p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發表</w:t>
            </w:r>
          </w:p>
        </w:tc>
      </w:tr>
      <w:tr w:rsidR="008F523E" w:rsidRPr="003402FD" w:rsidTr="003946B8">
        <w:trPr>
          <w:trHeight w:val="1365"/>
          <w:jc w:val="center"/>
        </w:trPr>
        <w:tc>
          <w:tcPr>
            <w:tcW w:w="1067" w:type="pct"/>
            <w:vAlign w:val="center"/>
          </w:tcPr>
          <w:p w:rsidR="008F523E" w:rsidRPr="003402FD" w:rsidRDefault="008F523E" w:rsidP="003946B8">
            <w:pPr>
              <w:snapToGrid w:val="0"/>
              <w:rPr>
                <w:rFonts w:eastAsia="標楷體"/>
              </w:rPr>
            </w:pPr>
            <w:r w:rsidRPr="003402FD">
              <w:rPr>
                <w:rFonts w:eastAsia="標楷體"/>
              </w:rPr>
              <w:t>認識與接納自己，並遠離成癮物質危害。</w:t>
            </w:r>
          </w:p>
        </w:tc>
        <w:tc>
          <w:tcPr>
            <w:tcW w:w="3195" w:type="pct"/>
            <w:vAlign w:val="center"/>
          </w:tcPr>
          <w:p w:rsidR="008F523E" w:rsidRDefault="008F523E" w:rsidP="003946B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3402FD">
              <w:rPr>
                <w:rFonts w:eastAsia="標楷體"/>
              </w:rPr>
              <w:t>了解自我的生理變化並自我肯定。</w:t>
            </w:r>
          </w:p>
          <w:p w:rsidR="008F523E" w:rsidRDefault="008F523E" w:rsidP="003946B8">
            <w:pPr>
              <w:snapToGrid w:val="0"/>
              <w:ind w:left="204" w:hangingChars="85" w:hanging="20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3402FD">
              <w:rPr>
                <w:rFonts w:eastAsia="標楷體"/>
              </w:rPr>
              <w:t>說出自己的優缺點，對團體的幫助與改進缺點的方法。</w:t>
            </w:r>
          </w:p>
          <w:p w:rsidR="008F523E" w:rsidRPr="003402FD" w:rsidRDefault="008F523E" w:rsidP="003946B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402FD">
              <w:rPr>
                <w:rFonts w:eastAsia="標楷體"/>
              </w:rPr>
              <w:t>能瞭解並拒絕菸、酒、檳榔、毒品的危害。</w:t>
            </w:r>
          </w:p>
        </w:tc>
        <w:tc>
          <w:tcPr>
            <w:tcW w:w="739" w:type="pct"/>
            <w:vAlign w:val="center"/>
          </w:tcPr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紙筆</w:t>
            </w:r>
          </w:p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討論</w:t>
            </w:r>
          </w:p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發表</w:t>
            </w:r>
          </w:p>
        </w:tc>
      </w:tr>
      <w:tr w:rsidR="008F523E" w:rsidRPr="003402FD" w:rsidTr="003946B8">
        <w:trPr>
          <w:trHeight w:val="1365"/>
          <w:jc w:val="center"/>
        </w:trPr>
        <w:tc>
          <w:tcPr>
            <w:tcW w:w="1067" w:type="pct"/>
            <w:vAlign w:val="center"/>
          </w:tcPr>
          <w:p w:rsidR="008F523E" w:rsidRPr="003402FD" w:rsidRDefault="008F523E" w:rsidP="003946B8">
            <w:pPr>
              <w:snapToGrid w:val="0"/>
              <w:rPr>
                <w:rFonts w:eastAsia="標楷體"/>
              </w:rPr>
            </w:pPr>
            <w:r w:rsidRPr="003402FD">
              <w:rPr>
                <w:rFonts w:eastAsia="標楷體"/>
              </w:rPr>
              <w:t>瞭解常見傳染病的傳染途徑及預防方法，選擇正確的醫療管道，表現理性、負責任的行為。</w:t>
            </w:r>
          </w:p>
        </w:tc>
        <w:tc>
          <w:tcPr>
            <w:tcW w:w="3195" w:type="pct"/>
            <w:vAlign w:val="center"/>
          </w:tcPr>
          <w:p w:rsidR="008F523E" w:rsidRPr="003402FD" w:rsidRDefault="008F523E" w:rsidP="003946B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402FD">
              <w:rPr>
                <w:rFonts w:eastAsia="標楷體"/>
              </w:rPr>
              <w:t>能瞭解常見傳染病的傳染途徑及預防方法。</w:t>
            </w:r>
          </w:p>
          <w:p w:rsidR="008F523E" w:rsidRPr="003402FD" w:rsidRDefault="008F523E" w:rsidP="003946B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3402FD">
              <w:rPr>
                <w:rFonts w:eastAsia="標楷體"/>
              </w:rPr>
              <w:t>能辨識並選擇正確的醫療管道。</w:t>
            </w:r>
          </w:p>
          <w:p w:rsidR="008F523E" w:rsidRPr="003402FD" w:rsidRDefault="008F523E" w:rsidP="003946B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3402FD">
              <w:rPr>
                <w:rFonts w:eastAsia="標楷體"/>
              </w:rPr>
              <w:t>說出就醫前、中、後的注意事項。</w:t>
            </w:r>
          </w:p>
        </w:tc>
        <w:tc>
          <w:tcPr>
            <w:tcW w:w="739" w:type="pct"/>
            <w:vAlign w:val="center"/>
          </w:tcPr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紙筆</w:t>
            </w:r>
          </w:p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討論</w:t>
            </w:r>
          </w:p>
          <w:p w:rsidR="008F523E" w:rsidRPr="00D0670C" w:rsidRDefault="008F523E" w:rsidP="00394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670C">
              <w:rPr>
                <w:rFonts w:ascii="標楷體" w:eastAsia="標楷體" w:hAnsi="標楷體" w:hint="eastAsia"/>
              </w:rPr>
              <w:t>發表</w:t>
            </w:r>
          </w:p>
        </w:tc>
      </w:tr>
    </w:tbl>
    <w:p w:rsidR="0055019C" w:rsidRDefault="0055019C" w:rsidP="00627085">
      <w:pPr>
        <w:spacing w:line="240" w:lineRule="atLeast"/>
        <w:ind w:firstLineChars="1255" w:firstLine="3012"/>
      </w:pPr>
    </w:p>
    <w:p w:rsidR="00384415" w:rsidRPr="0055019C" w:rsidRDefault="00384415" w:rsidP="0038441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臺北市立大學附小108學年度第一學期</w:t>
      </w:r>
      <w:r w:rsidRPr="0055019C">
        <w:rPr>
          <w:rFonts w:ascii="標楷體" w:eastAsia="標楷體" w:hAnsi="標楷體" w:hint="eastAsia"/>
          <w:sz w:val="28"/>
          <w:szCs w:val="32"/>
          <w:u w:val="single"/>
        </w:rPr>
        <w:t>健康與</w:t>
      </w:r>
      <w:r w:rsidRPr="0055019C">
        <w:rPr>
          <w:rFonts w:ascii="標楷體" w:eastAsia="標楷體" w:hAnsi="標楷體" w:hint="eastAsia"/>
          <w:b/>
          <w:sz w:val="40"/>
          <w:szCs w:val="40"/>
          <w:u w:val="single"/>
        </w:rPr>
        <w:t>體育</w:t>
      </w:r>
      <w:r w:rsidRPr="0055019C">
        <w:rPr>
          <w:rFonts w:ascii="標楷體" w:eastAsia="標楷體" w:hAnsi="標楷體" w:hint="eastAsia"/>
          <w:b/>
          <w:sz w:val="28"/>
          <w:szCs w:val="32"/>
          <w:u w:val="single"/>
        </w:rPr>
        <w:t>領域</w:t>
      </w:r>
    </w:p>
    <w:p w:rsidR="00384415" w:rsidRPr="0055019C" w:rsidRDefault="00384415" w:rsidP="00384415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5019C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55019C">
        <w:rPr>
          <w:rFonts w:ascii="標楷體" w:eastAsia="標楷體" w:hAnsi="標楷體" w:hint="eastAsia"/>
          <w:b/>
          <w:sz w:val="32"/>
          <w:szCs w:val="32"/>
          <w:u w:val="single"/>
        </w:rPr>
        <w:t>五</w:t>
      </w:r>
      <w:r w:rsidRPr="0055019C">
        <w:rPr>
          <w:rFonts w:ascii="標楷體" w:eastAsia="標楷體" w:hAnsi="標楷體" w:hint="eastAsia"/>
          <w:sz w:val="32"/>
          <w:szCs w:val="32"/>
        </w:rPr>
        <w:t>年級學生基本課程評量項目及評量規準對照表</w:t>
      </w:r>
    </w:p>
    <w:p w:rsidR="00384415" w:rsidRPr="00E853CE" w:rsidRDefault="00384415" w:rsidP="00384415">
      <w:pPr>
        <w:jc w:val="center"/>
        <w:rPr>
          <w:rFonts w:ascii="新細明體" w:hAnsi="新細明體" w:hint="eastAsia"/>
          <w:sz w:val="20"/>
          <w:u w:val="single"/>
        </w:rPr>
      </w:pPr>
      <w:r w:rsidRPr="0055019C">
        <w:rPr>
          <w:rFonts w:ascii="新細明體" w:hAnsi="新細明體" w:hint="eastAsia"/>
          <w:sz w:val="20"/>
          <w:u w:val="single"/>
        </w:rPr>
        <w:t>五</w:t>
      </w:r>
      <w:r w:rsidRPr="0055019C">
        <w:rPr>
          <w:rFonts w:ascii="新細明體" w:hAnsi="新細明體" w:hint="eastAsia"/>
          <w:sz w:val="20"/>
        </w:rPr>
        <w:t>年級〈</w:t>
      </w:r>
      <w:r w:rsidRPr="0055019C">
        <w:rPr>
          <w:rFonts w:ascii="新細明體" w:hAnsi="新細明體" w:hint="eastAsia"/>
          <w:sz w:val="20"/>
          <w:u w:val="single"/>
        </w:rPr>
        <w:t>康軒</w:t>
      </w:r>
      <w:r w:rsidRPr="0055019C">
        <w:rPr>
          <w:rFonts w:ascii="新細明體" w:hAnsi="新細明體" w:hint="eastAsia"/>
          <w:sz w:val="20"/>
        </w:rPr>
        <w:t>版〉   設計者：</w:t>
      </w:r>
      <w:r>
        <w:rPr>
          <w:rFonts w:ascii="新細明體" w:hAnsi="新細明體" w:hint="eastAsia"/>
          <w:sz w:val="20"/>
        </w:rPr>
        <w:t>陳柏勳</w:t>
      </w: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4855"/>
        <w:gridCol w:w="1605"/>
      </w:tblGrid>
      <w:tr w:rsidR="00384415" w:rsidRPr="0055019C" w:rsidTr="002C5CB6">
        <w:trPr>
          <w:trHeight w:val="518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5" w:rsidRPr="0055019C" w:rsidRDefault="00384415" w:rsidP="002C5CB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5019C">
              <w:rPr>
                <w:rFonts w:ascii="標楷體" w:eastAsia="標楷體" w:hAnsi="標楷體"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5" w:rsidRPr="0055019C" w:rsidRDefault="00384415" w:rsidP="002C5CB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5019C">
              <w:rPr>
                <w:rFonts w:ascii="標楷體" w:eastAsia="標楷體" w:hAnsi="標楷體" w:hint="eastAsia"/>
                <w:b/>
                <w:sz w:val="28"/>
                <w:szCs w:val="28"/>
              </w:rPr>
              <w:t>評量規準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5" w:rsidRPr="0055019C" w:rsidRDefault="00384415" w:rsidP="002C5CB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5019C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</w:tr>
      <w:tr w:rsidR="00384415" w:rsidRPr="0055019C" w:rsidTr="002C5CB6">
        <w:trPr>
          <w:trHeight w:val="1365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5" w:rsidRPr="0055019C" w:rsidRDefault="00384415" w:rsidP="002C5CB6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55019C">
              <w:rPr>
                <w:rFonts w:ascii="標楷體" w:eastAsia="標楷體" w:hAnsi="標楷體" w:hint="eastAsia"/>
                <w:szCs w:val="24"/>
              </w:rPr>
              <w:t>學會田徑動作技術，表現在田徑運動中。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5" w:rsidRPr="0055019C" w:rsidRDefault="00384415" w:rsidP="002C5CB6">
            <w:pPr>
              <w:snapToGrid w:val="0"/>
              <w:rPr>
                <w:rFonts w:ascii="標楷體" w:eastAsia="標楷體" w:hAnsi="標楷體" w:hint="eastAsia"/>
              </w:rPr>
            </w:pPr>
            <w:r w:rsidRPr="0055019C">
              <w:rPr>
                <w:rFonts w:ascii="標楷體" w:eastAsia="標楷體" w:hAnsi="標楷體" w:hint="eastAsia"/>
              </w:rPr>
              <w:t>1.100公尺、200公尺、800公尺耐力跑、跳遠、跳高及擲遠動作。</w:t>
            </w:r>
          </w:p>
          <w:p w:rsidR="00384415" w:rsidRPr="0055019C" w:rsidRDefault="00384415" w:rsidP="002C5CB6">
            <w:pPr>
              <w:snapToGrid w:val="0"/>
              <w:rPr>
                <w:rFonts w:ascii="標楷體" w:eastAsia="標楷體" w:hAnsi="標楷體" w:hint="eastAsia"/>
              </w:rPr>
            </w:pPr>
            <w:r w:rsidRPr="0055019C">
              <w:rPr>
                <w:rFonts w:ascii="標楷體" w:eastAsia="標楷體" w:hAnsi="標楷體" w:hint="eastAsia"/>
              </w:rPr>
              <w:t>2.大隊接力傳接棒觀念及動作，爭取團隊榮譽。</w:t>
            </w:r>
          </w:p>
          <w:p w:rsidR="00384415" w:rsidRPr="0055019C" w:rsidRDefault="00384415" w:rsidP="002C5CB6">
            <w:pPr>
              <w:spacing w:line="240" w:lineRule="atLeast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55019C">
              <w:rPr>
                <w:rFonts w:ascii="標楷體" w:eastAsia="標楷體" w:hAnsi="標楷體" w:hint="eastAsia"/>
              </w:rPr>
              <w:t>3.在競賽中展現運動家風度。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5" w:rsidRPr="0055019C" w:rsidRDefault="00384415" w:rsidP="002C5CB6">
            <w:pPr>
              <w:spacing w:line="240" w:lineRule="atLeast"/>
              <w:ind w:firstLineChars="50" w:firstLine="120"/>
              <w:rPr>
                <w:rFonts w:ascii="標楷體" w:eastAsia="標楷體" w:hAnsi="標楷體" w:hint="eastAsia"/>
                <w:szCs w:val="24"/>
              </w:rPr>
            </w:pPr>
            <w:r w:rsidRPr="0055019C"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384415" w:rsidRPr="0055019C" w:rsidRDefault="00384415" w:rsidP="002C5CB6">
            <w:pPr>
              <w:spacing w:line="240" w:lineRule="atLeast"/>
              <w:ind w:firstLineChars="50" w:firstLine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019C">
              <w:rPr>
                <w:rFonts w:ascii="標楷體" w:eastAsia="標楷體" w:hAnsi="標楷體" w:hint="eastAsia"/>
                <w:szCs w:val="24"/>
              </w:rPr>
              <w:t>實作測驗</w:t>
            </w:r>
          </w:p>
        </w:tc>
      </w:tr>
      <w:tr w:rsidR="00384415" w:rsidRPr="0055019C" w:rsidTr="002C5CB6">
        <w:trPr>
          <w:trHeight w:val="1365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5" w:rsidRPr="0055019C" w:rsidRDefault="00384415" w:rsidP="002C5CB6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55019C">
              <w:rPr>
                <w:rFonts w:ascii="標楷體" w:eastAsia="標楷體" w:hAnsi="標楷體" w:hint="eastAsia"/>
                <w:szCs w:val="24"/>
              </w:rPr>
              <w:t>積極學習並能以捷泳動作前進10公尺。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5" w:rsidRPr="0055019C" w:rsidRDefault="00384415" w:rsidP="002C5CB6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55019C">
              <w:rPr>
                <w:rFonts w:ascii="標楷體" w:eastAsia="標楷體" w:hAnsi="標楷體" w:hint="eastAsia"/>
                <w:bCs/>
                <w:szCs w:val="24"/>
              </w:rPr>
              <w:t>1.能積極參加每次游泳課練習，學習游泳技能及安全常識。</w:t>
            </w:r>
          </w:p>
          <w:p w:rsidR="00384415" w:rsidRPr="0055019C" w:rsidRDefault="00384415" w:rsidP="002C5CB6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55019C">
              <w:rPr>
                <w:rFonts w:ascii="標楷體" w:eastAsia="標楷體" w:hAnsi="標楷體" w:hint="eastAsia"/>
                <w:color w:val="000000"/>
              </w:rPr>
              <w:t>2.瞭解基礎</w:t>
            </w:r>
            <w:r w:rsidRPr="0055019C">
              <w:rPr>
                <w:rFonts w:ascii="標楷體" w:eastAsia="標楷體" w:hAnsi="標楷體" w:hint="eastAsia"/>
              </w:rPr>
              <w:t>水上救生</w:t>
            </w:r>
            <w:r w:rsidRPr="0055019C">
              <w:rPr>
                <w:rFonts w:ascii="標楷體" w:eastAsia="標楷體" w:hAnsi="標楷體" w:hint="eastAsia"/>
                <w:color w:val="000000"/>
              </w:rPr>
              <w:t>常識。</w:t>
            </w:r>
          </w:p>
          <w:p w:rsidR="00384415" w:rsidRPr="0055019C" w:rsidRDefault="00384415" w:rsidP="002C5CB6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55019C">
              <w:rPr>
                <w:rFonts w:ascii="標楷體" w:eastAsia="標楷體" w:hAnsi="標楷體" w:hint="eastAsia"/>
              </w:rPr>
              <w:t>3.瞭解捷泳腿部打水及划臂動作。</w:t>
            </w:r>
          </w:p>
          <w:p w:rsidR="00384415" w:rsidRPr="0055019C" w:rsidRDefault="00384415" w:rsidP="002C5CB6">
            <w:pPr>
              <w:spacing w:line="276" w:lineRule="auto"/>
              <w:jc w:val="both"/>
              <w:rPr>
                <w:rFonts w:ascii="新細明體" w:hAnsi="新細明體" w:hint="eastAsia"/>
                <w:b/>
                <w:sz w:val="48"/>
                <w:szCs w:val="48"/>
              </w:rPr>
            </w:pPr>
            <w:r w:rsidRPr="0055019C">
              <w:rPr>
                <w:rFonts w:ascii="標楷體" w:eastAsia="標楷體" w:hAnsi="標楷體" w:hint="eastAsia"/>
              </w:rPr>
              <w:t>4.能以蹬牆漂浮打水加划臂動作游完10公尺。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15" w:rsidRPr="0055019C" w:rsidRDefault="00384415" w:rsidP="002C5CB6">
            <w:pPr>
              <w:spacing w:line="240" w:lineRule="atLeast"/>
              <w:ind w:firstLineChars="50" w:firstLine="120"/>
              <w:rPr>
                <w:rFonts w:ascii="標楷體" w:eastAsia="標楷體" w:hAnsi="標楷體" w:hint="eastAsia"/>
                <w:szCs w:val="24"/>
              </w:rPr>
            </w:pPr>
            <w:r w:rsidRPr="0055019C"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384415" w:rsidRPr="0055019C" w:rsidRDefault="00384415" w:rsidP="002C5CB6">
            <w:pPr>
              <w:spacing w:line="240" w:lineRule="atLeast"/>
              <w:ind w:firstLineChars="50" w:firstLine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019C">
              <w:rPr>
                <w:rFonts w:ascii="標楷體" w:eastAsia="標楷體" w:hAnsi="標楷體" w:hint="eastAsia"/>
                <w:szCs w:val="24"/>
              </w:rPr>
              <w:t>實作測驗</w:t>
            </w:r>
          </w:p>
        </w:tc>
      </w:tr>
    </w:tbl>
    <w:p w:rsidR="00BB48BB" w:rsidRDefault="00BB48BB" w:rsidP="00627085">
      <w:pPr>
        <w:spacing w:line="240" w:lineRule="atLeast"/>
        <w:ind w:firstLineChars="1255" w:firstLine="3012"/>
      </w:pPr>
    </w:p>
    <w:p w:rsidR="00384415" w:rsidRDefault="00384415" w:rsidP="00627085">
      <w:pPr>
        <w:spacing w:line="240" w:lineRule="atLeast"/>
        <w:ind w:firstLineChars="1255" w:firstLine="3012"/>
        <w:rPr>
          <w:rFonts w:hint="eastAsia"/>
        </w:rPr>
      </w:pPr>
    </w:p>
    <w:p w:rsidR="00BB48BB" w:rsidRPr="00B605C1" w:rsidRDefault="00BB48BB" w:rsidP="00BB48BB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臺北市立大學附小108年度第二學期</w:t>
      </w:r>
      <w:r w:rsidRPr="009B74B1">
        <w:rPr>
          <w:rFonts w:ascii="標楷體" w:eastAsia="標楷體" w:hAnsi="標楷體" w:hint="eastAsia"/>
          <w:b/>
          <w:sz w:val="36"/>
          <w:szCs w:val="36"/>
          <w:u w:val="single"/>
        </w:rPr>
        <w:t>健康</w:t>
      </w:r>
      <w:r w:rsidRPr="00BA7F5E">
        <w:rPr>
          <w:rFonts w:ascii="標楷體" w:eastAsia="標楷體" w:hAnsi="標楷體" w:hint="eastAsia"/>
          <w:sz w:val="28"/>
          <w:szCs w:val="28"/>
          <w:u w:val="single"/>
        </w:rPr>
        <w:t>與體育</w:t>
      </w:r>
      <w:r w:rsidRPr="00B605C1">
        <w:rPr>
          <w:rFonts w:ascii="標楷體" w:eastAsia="標楷體" w:hAnsi="標楷體" w:hint="eastAsia"/>
          <w:b/>
          <w:sz w:val="28"/>
          <w:szCs w:val="32"/>
        </w:rPr>
        <w:t>領域</w:t>
      </w:r>
    </w:p>
    <w:p w:rsidR="00BB48BB" w:rsidRPr="004F5A97" w:rsidRDefault="00BB48BB" w:rsidP="00BB48B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4F5A97">
        <w:rPr>
          <w:rFonts w:ascii="標楷體" w:eastAsia="標楷體" w:hAnsi="標楷體" w:hint="eastAsia"/>
          <w:b/>
          <w:sz w:val="32"/>
          <w:szCs w:val="32"/>
          <w:u w:val="single"/>
        </w:rPr>
        <w:t>五</w:t>
      </w:r>
      <w:r w:rsidRPr="004F5A97">
        <w:rPr>
          <w:rFonts w:ascii="標楷體" w:eastAsia="標楷體" w:hAnsi="標楷體" w:hint="eastAsia"/>
          <w:sz w:val="32"/>
          <w:szCs w:val="32"/>
        </w:rPr>
        <w:t>年級學生基本課程評量項目及評量規準對照表</w:t>
      </w:r>
    </w:p>
    <w:p w:rsidR="00BB48BB" w:rsidRPr="004F5A97" w:rsidRDefault="00BB48BB" w:rsidP="00BB48BB">
      <w:pPr>
        <w:jc w:val="center"/>
        <w:rPr>
          <w:rFonts w:ascii="標楷體" w:eastAsia="標楷體" w:hAnsi="標楷體"/>
          <w:sz w:val="20"/>
          <w:u w:val="single"/>
        </w:rPr>
      </w:pPr>
      <w:r w:rsidRPr="004F5A97">
        <w:rPr>
          <w:rFonts w:ascii="標楷體" w:eastAsia="標楷體" w:hAnsi="標楷體" w:hint="eastAsia"/>
          <w:sz w:val="20"/>
          <w:u w:val="single"/>
        </w:rPr>
        <w:t xml:space="preserve">五 </w:t>
      </w:r>
      <w:r w:rsidRPr="004F5A97">
        <w:rPr>
          <w:rFonts w:ascii="標楷體" w:eastAsia="標楷體" w:hAnsi="標楷體" w:hint="eastAsia"/>
          <w:sz w:val="20"/>
        </w:rPr>
        <w:t>年級〈</w:t>
      </w:r>
      <w:r w:rsidRPr="004F5A97">
        <w:rPr>
          <w:rFonts w:ascii="標楷體" w:eastAsia="標楷體" w:hAnsi="標楷體" w:hint="eastAsia"/>
          <w:sz w:val="20"/>
          <w:u w:val="single"/>
        </w:rPr>
        <w:t xml:space="preserve"> 康軒 </w:t>
      </w:r>
      <w:r w:rsidRPr="004F5A97">
        <w:rPr>
          <w:rFonts w:ascii="標楷體" w:eastAsia="標楷體" w:hAnsi="標楷體" w:hint="eastAsia"/>
          <w:sz w:val="20"/>
        </w:rPr>
        <w:t xml:space="preserve">版〉 </w:t>
      </w:r>
      <w:r>
        <w:rPr>
          <w:rFonts w:ascii="新細明體" w:hAnsi="新細明體" w:hint="eastAsia"/>
          <w:sz w:val="20"/>
        </w:rPr>
        <w:t>修訂</w:t>
      </w:r>
      <w:r w:rsidRPr="000455AF">
        <w:rPr>
          <w:rFonts w:ascii="新細明體" w:hAnsi="新細明體" w:hint="eastAsia"/>
          <w:sz w:val="20"/>
        </w:rPr>
        <w:t>者：</w:t>
      </w:r>
      <w:r w:rsidRPr="00F61AC3">
        <w:rPr>
          <w:rFonts w:ascii="新細明體" w:hAnsi="新細明體" w:hint="eastAsia"/>
          <w:sz w:val="20"/>
          <w:u w:val="single"/>
        </w:rPr>
        <w:t xml:space="preserve">  周永泰、鄭怡君</w:t>
      </w:r>
      <w:r>
        <w:rPr>
          <w:rFonts w:ascii="新細明體" w:hAnsi="新細明體" w:hint="eastAsia"/>
          <w:sz w:val="20"/>
          <w:u w:val="single"/>
        </w:rPr>
        <w:t xml:space="preserve">    </w:t>
      </w:r>
      <w:r w:rsidRPr="004F5A97">
        <w:rPr>
          <w:rFonts w:ascii="標楷體" w:eastAsia="標楷體" w:hAnsi="標楷體" w:hint="eastAsia"/>
          <w:sz w:val="20"/>
        </w:rPr>
        <w:t xml:space="preserve"> </w:t>
      </w: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4"/>
        <w:gridCol w:w="5923"/>
        <w:gridCol w:w="1397"/>
      </w:tblGrid>
      <w:tr w:rsidR="00BB48BB" w:rsidRPr="004F5A97" w:rsidTr="002314E8">
        <w:trPr>
          <w:trHeight w:val="518"/>
          <w:jc w:val="center"/>
        </w:trPr>
        <w:tc>
          <w:tcPr>
            <w:tcW w:w="1133" w:type="pct"/>
            <w:vAlign w:val="center"/>
          </w:tcPr>
          <w:p w:rsidR="00BB48BB" w:rsidRPr="004F5A97" w:rsidRDefault="00BB48BB" w:rsidP="002314E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F5A97">
              <w:rPr>
                <w:rFonts w:ascii="標楷體" w:eastAsia="標楷體" w:hAnsi="標楷體" w:hint="eastAsia"/>
                <w:b/>
                <w:sz w:val="20"/>
                <w:szCs w:val="28"/>
              </w:rPr>
              <w:t>評量項目</w:t>
            </w:r>
          </w:p>
        </w:tc>
        <w:tc>
          <w:tcPr>
            <w:tcW w:w="3129" w:type="pct"/>
            <w:vAlign w:val="center"/>
          </w:tcPr>
          <w:p w:rsidR="00BB48BB" w:rsidRPr="004F5A97" w:rsidRDefault="00BB48BB" w:rsidP="002314E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F5A97">
              <w:rPr>
                <w:rFonts w:ascii="標楷體" w:eastAsia="標楷體" w:hAnsi="標楷體" w:hint="eastAsia"/>
                <w:b/>
                <w:sz w:val="20"/>
                <w:szCs w:val="28"/>
              </w:rPr>
              <w:t>評量規準</w:t>
            </w:r>
          </w:p>
        </w:tc>
        <w:tc>
          <w:tcPr>
            <w:tcW w:w="738" w:type="pct"/>
            <w:vAlign w:val="center"/>
          </w:tcPr>
          <w:p w:rsidR="00BB48BB" w:rsidRPr="004F5A97" w:rsidRDefault="00BB48BB" w:rsidP="002314E8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F5A97">
              <w:rPr>
                <w:rFonts w:ascii="標楷體" w:eastAsia="標楷體" w:hAnsi="標楷體" w:hint="eastAsia"/>
                <w:b/>
                <w:sz w:val="20"/>
                <w:szCs w:val="28"/>
              </w:rPr>
              <w:t>評量方式</w:t>
            </w:r>
          </w:p>
        </w:tc>
      </w:tr>
      <w:tr w:rsidR="00BB48BB" w:rsidRPr="004F5A97" w:rsidTr="002314E8">
        <w:trPr>
          <w:trHeight w:val="1365"/>
          <w:jc w:val="center"/>
        </w:trPr>
        <w:tc>
          <w:tcPr>
            <w:tcW w:w="1133" w:type="pct"/>
            <w:vAlign w:val="center"/>
          </w:tcPr>
          <w:p w:rsidR="00BB48BB" w:rsidRDefault="00BB48BB" w:rsidP="002314E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能運用有效溝通技巧</w:t>
            </w:r>
          </w:p>
          <w:p w:rsidR="00BB48BB" w:rsidRPr="004F5A97" w:rsidRDefault="00BB48BB" w:rsidP="002314E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並</w:t>
            </w:r>
            <w:r w:rsidRPr="004F5A97">
              <w:rPr>
                <w:rFonts w:ascii="標楷體" w:eastAsia="標楷體" w:hAnsi="標楷體" w:hint="eastAsia"/>
                <w:sz w:val="20"/>
              </w:rPr>
              <w:t>養成健康生活型態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3129" w:type="pct"/>
            <w:vAlign w:val="center"/>
          </w:tcPr>
          <w:p w:rsidR="00BB48BB" w:rsidRPr="004F5A97" w:rsidRDefault="00BB48BB" w:rsidP="002314E8">
            <w:pPr>
              <w:pStyle w:val="1"/>
              <w:spacing w:line="400" w:lineRule="exact"/>
              <w:ind w:right="57"/>
              <w:jc w:val="left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1.學習正確的溝通原則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4F5A97">
              <w:rPr>
                <w:rFonts w:ascii="標楷體" w:eastAsia="標楷體" w:hAnsi="標楷體" w:hint="eastAsia"/>
                <w:sz w:val="20"/>
              </w:rPr>
              <w:t>面對家庭問題的做法。</w:t>
            </w:r>
          </w:p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/>
                <w:sz w:val="20"/>
              </w:rPr>
              <w:t>2</w:t>
            </w:r>
            <w:r w:rsidRPr="004F5A97">
              <w:rPr>
                <w:rFonts w:ascii="標楷體" w:eastAsia="標楷體" w:hAnsi="標楷體" w:hint="eastAsia"/>
                <w:sz w:val="20"/>
              </w:rPr>
              <w:t>.了解單親</w:t>
            </w:r>
            <w:r>
              <w:rPr>
                <w:rFonts w:ascii="標楷體" w:eastAsia="標楷體" w:hAnsi="標楷體" w:hint="eastAsia"/>
                <w:sz w:val="20"/>
              </w:rPr>
              <w:t>家庭，認識</w:t>
            </w:r>
            <w:r w:rsidRPr="004F5A97">
              <w:rPr>
                <w:rFonts w:ascii="標楷體" w:eastAsia="標楷體" w:hAnsi="標楷體" w:hint="eastAsia"/>
                <w:sz w:val="20"/>
              </w:rPr>
              <w:t>家庭暴力等問題。</w:t>
            </w:r>
          </w:p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3.了解飲食需求，學習建立健康的生活態度與習慣。</w:t>
            </w:r>
            <w:r w:rsidRPr="004F5A97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/>
                <w:sz w:val="20"/>
              </w:rPr>
              <w:t>4</w:t>
            </w:r>
            <w:r w:rsidRPr="004F5A97">
              <w:rPr>
                <w:rFonts w:ascii="標楷體" w:eastAsia="標楷體" w:hAnsi="標楷體" w:hint="eastAsia"/>
                <w:sz w:val="20"/>
              </w:rPr>
              <w:t>.能舉出具體行動</w:t>
            </w:r>
            <w:r>
              <w:rPr>
                <w:rFonts w:ascii="標楷體" w:eastAsia="標楷體" w:hAnsi="標楷體" w:hint="eastAsia"/>
                <w:sz w:val="20"/>
              </w:rPr>
              <w:t>來</w:t>
            </w:r>
            <w:r w:rsidRPr="004F5A97">
              <w:rPr>
                <w:rFonts w:ascii="標楷體" w:eastAsia="標楷體" w:hAnsi="標楷體" w:hint="eastAsia"/>
                <w:sz w:val="20"/>
              </w:rPr>
              <w:t>表達對老年人的關愛。</w:t>
            </w:r>
          </w:p>
        </w:tc>
        <w:tc>
          <w:tcPr>
            <w:tcW w:w="738" w:type="pct"/>
            <w:vAlign w:val="center"/>
          </w:tcPr>
          <w:p w:rsidR="00BB48BB" w:rsidRPr="004F5A97" w:rsidRDefault="00BB48BB" w:rsidP="002314E8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紙筆</w:t>
            </w:r>
          </w:p>
          <w:p w:rsidR="00BB48BB" w:rsidRPr="004F5A97" w:rsidRDefault="00BB48BB" w:rsidP="002314E8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討論</w:t>
            </w:r>
          </w:p>
          <w:p w:rsidR="00BB48BB" w:rsidRPr="004F5A97" w:rsidRDefault="00BB48BB" w:rsidP="002314E8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發表</w:t>
            </w:r>
          </w:p>
        </w:tc>
      </w:tr>
      <w:tr w:rsidR="00BB48BB" w:rsidRPr="004F5A97" w:rsidTr="002314E8">
        <w:trPr>
          <w:trHeight w:val="1365"/>
          <w:jc w:val="center"/>
        </w:trPr>
        <w:tc>
          <w:tcPr>
            <w:tcW w:w="1133" w:type="pct"/>
            <w:vAlign w:val="center"/>
          </w:tcPr>
          <w:p w:rsidR="00BB48BB" w:rsidRPr="004F5A97" w:rsidRDefault="00BB48BB" w:rsidP="002314E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能瞭解環境汙染</w:t>
            </w:r>
            <w:r w:rsidRPr="004F5A97">
              <w:rPr>
                <w:rFonts w:ascii="標楷體" w:eastAsia="標楷體" w:hAnsi="標楷體" w:hint="eastAsia"/>
                <w:color w:val="000000"/>
                <w:sz w:val="20"/>
              </w:rPr>
              <w:t>，並</w:t>
            </w:r>
            <w:r w:rsidRPr="004F5A97">
              <w:rPr>
                <w:rFonts w:ascii="標楷體" w:eastAsia="標楷體" w:hAnsi="標楷體" w:hint="eastAsia"/>
                <w:sz w:val="20"/>
              </w:rPr>
              <w:t>實踐環保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  <w:tc>
          <w:tcPr>
            <w:tcW w:w="3129" w:type="pct"/>
            <w:vAlign w:val="center"/>
          </w:tcPr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1.</w:t>
            </w:r>
            <w:r w:rsidRPr="004F5A97">
              <w:rPr>
                <w:rFonts w:ascii="標楷體" w:eastAsia="標楷體" w:hAnsi="標楷體"/>
                <w:sz w:val="20"/>
              </w:rPr>
              <w:t>能</w:t>
            </w:r>
            <w:r w:rsidRPr="004F5A97">
              <w:rPr>
                <w:rFonts w:ascii="標楷體" w:eastAsia="標楷體" w:hAnsi="標楷體" w:hint="eastAsia"/>
                <w:sz w:val="20"/>
              </w:rPr>
              <w:t>了解社區環境汙染問題。</w:t>
            </w:r>
          </w:p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2.了解環境汙染對大自然所造成的傷害。</w:t>
            </w:r>
          </w:p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3.能做出有益健康及環境的決定。</w:t>
            </w:r>
          </w:p>
          <w:p w:rsidR="00BB48BB" w:rsidRPr="004F5A97" w:rsidRDefault="00BB48BB" w:rsidP="002314E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4.能列舉改善空氣、水、噪音</w:t>
            </w:r>
            <w:r>
              <w:rPr>
                <w:rFonts w:ascii="標楷體" w:eastAsia="標楷體" w:hAnsi="標楷體" w:hint="eastAsia"/>
                <w:sz w:val="20"/>
              </w:rPr>
              <w:t>汙</w:t>
            </w:r>
            <w:r w:rsidRPr="004F5A97">
              <w:rPr>
                <w:rFonts w:ascii="標楷體" w:eastAsia="標楷體" w:hAnsi="標楷體" w:hint="eastAsia"/>
                <w:sz w:val="20"/>
              </w:rPr>
              <w:t>染的方法。</w:t>
            </w:r>
          </w:p>
        </w:tc>
        <w:tc>
          <w:tcPr>
            <w:tcW w:w="738" w:type="pct"/>
            <w:vAlign w:val="center"/>
          </w:tcPr>
          <w:p w:rsidR="00BB48BB" w:rsidRPr="004F5A97" w:rsidRDefault="00BB48BB" w:rsidP="002314E8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紙筆</w:t>
            </w:r>
          </w:p>
          <w:p w:rsidR="00BB48BB" w:rsidRPr="004F5A97" w:rsidRDefault="00BB48BB" w:rsidP="002314E8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討論</w:t>
            </w:r>
          </w:p>
          <w:p w:rsidR="00BB48BB" w:rsidRPr="004F5A97" w:rsidRDefault="00BB48BB" w:rsidP="002314E8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  <w:r w:rsidRPr="004F5A97">
              <w:rPr>
                <w:rFonts w:ascii="標楷體" w:eastAsia="標楷體" w:hAnsi="標楷體" w:hint="eastAsia"/>
                <w:sz w:val="20"/>
              </w:rPr>
              <w:t>發表</w:t>
            </w:r>
          </w:p>
        </w:tc>
      </w:tr>
    </w:tbl>
    <w:p w:rsidR="00384415" w:rsidRDefault="00384415" w:rsidP="0038441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84415" w:rsidRDefault="00384415" w:rsidP="0038441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84415" w:rsidRPr="00B605C1" w:rsidRDefault="00384415" w:rsidP="00384415">
      <w:pPr>
        <w:jc w:val="center"/>
        <w:rPr>
          <w:rFonts w:ascii="標楷體" w:eastAsia="標楷體" w:hAnsi="標楷體" w:hint="eastAsia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臺北市立大學附小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學年度第二學期</w:t>
      </w:r>
      <w:r w:rsidRPr="00771E0F">
        <w:rPr>
          <w:rFonts w:ascii="標楷體" w:eastAsia="標楷體" w:hAnsi="標楷體" w:hint="eastAsia"/>
          <w:sz w:val="28"/>
          <w:szCs w:val="32"/>
          <w:u w:val="single"/>
        </w:rPr>
        <w:t>健康與</w:t>
      </w:r>
      <w:r w:rsidRPr="00CC2BCC">
        <w:rPr>
          <w:rFonts w:ascii="標楷體" w:eastAsia="標楷體" w:hAnsi="標楷體" w:hint="eastAsia"/>
          <w:b/>
          <w:sz w:val="36"/>
          <w:szCs w:val="36"/>
          <w:u w:val="single"/>
        </w:rPr>
        <w:t>體育</w:t>
      </w:r>
      <w:r w:rsidRPr="00B605C1">
        <w:rPr>
          <w:rFonts w:ascii="標楷體" w:eastAsia="標楷體" w:hAnsi="標楷體" w:hint="eastAsia"/>
          <w:b/>
          <w:sz w:val="28"/>
          <w:szCs w:val="32"/>
        </w:rPr>
        <w:t>領域</w:t>
      </w:r>
    </w:p>
    <w:p w:rsidR="00384415" w:rsidRDefault="00384415" w:rsidP="00384415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五</w:t>
      </w:r>
      <w:r w:rsidRPr="00D52B83">
        <w:rPr>
          <w:rFonts w:ascii="標楷體" w:eastAsia="標楷體" w:hAnsi="標楷體" w:hint="eastAsia"/>
          <w:sz w:val="32"/>
          <w:szCs w:val="32"/>
        </w:rPr>
        <w:t>年級學生基本課程評量項目及評量規準對照表</w:t>
      </w:r>
    </w:p>
    <w:p w:rsidR="00384415" w:rsidRPr="000455AF" w:rsidRDefault="00384415" w:rsidP="00384415">
      <w:pPr>
        <w:jc w:val="center"/>
        <w:rPr>
          <w:rFonts w:ascii="新細明體" w:hAnsi="新細明體" w:hint="eastAsia"/>
          <w:sz w:val="20"/>
        </w:rPr>
      </w:pPr>
      <w:r>
        <w:rPr>
          <w:rFonts w:ascii="新細明體" w:hAnsi="新細明體" w:hint="eastAsia"/>
          <w:sz w:val="20"/>
          <w:u w:val="single"/>
        </w:rPr>
        <w:t>五</w:t>
      </w:r>
      <w:r w:rsidRPr="000455AF">
        <w:rPr>
          <w:rFonts w:ascii="新細明體" w:hAnsi="新細明體" w:hint="eastAsia"/>
          <w:sz w:val="20"/>
        </w:rPr>
        <w:t>年級〈</w:t>
      </w:r>
      <w:r>
        <w:rPr>
          <w:rFonts w:ascii="新細明體" w:hAnsi="新細明體" w:hint="eastAsia"/>
          <w:sz w:val="20"/>
          <w:u w:val="single"/>
        </w:rPr>
        <w:t>康軒</w:t>
      </w:r>
      <w:r w:rsidRPr="000455AF">
        <w:rPr>
          <w:rFonts w:ascii="新細明體" w:hAnsi="新細明體" w:hint="eastAsia"/>
          <w:sz w:val="20"/>
        </w:rPr>
        <w:t>版〉   設計者：</w:t>
      </w:r>
      <w:r>
        <w:rPr>
          <w:rFonts w:ascii="新細明體" w:hAnsi="新細明體" w:hint="eastAsia"/>
          <w:sz w:val="20"/>
        </w:rPr>
        <w:t>陳柏勳</w:t>
      </w:r>
      <w:bookmarkStart w:id="0" w:name="_GoBack"/>
      <w:bookmarkEnd w:id="0"/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5714"/>
        <w:gridCol w:w="1605"/>
      </w:tblGrid>
      <w:tr w:rsidR="00384415" w:rsidRPr="00CC4EAD" w:rsidTr="002C5CB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133" w:type="pct"/>
            <w:vAlign w:val="center"/>
          </w:tcPr>
          <w:p w:rsidR="00384415" w:rsidRPr="00CC4EAD" w:rsidRDefault="00384415" w:rsidP="002C5CB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C4EAD">
              <w:rPr>
                <w:rFonts w:ascii="標楷體" w:eastAsia="標楷體" w:hAnsi="標楷體"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3019" w:type="pct"/>
            <w:vAlign w:val="center"/>
          </w:tcPr>
          <w:p w:rsidR="00384415" w:rsidRPr="00CC4EAD" w:rsidRDefault="00384415" w:rsidP="002C5CB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C4EAD">
              <w:rPr>
                <w:rFonts w:ascii="標楷體" w:eastAsia="標楷體" w:hAnsi="標楷體" w:hint="eastAsia"/>
                <w:b/>
                <w:sz w:val="28"/>
                <w:szCs w:val="28"/>
              </w:rPr>
              <w:t>評量規準</w:t>
            </w:r>
          </w:p>
        </w:tc>
        <w:tc>
          <w:tcPr>
            <w:tcW w:w="848" w:type="pct"/>
            <w:vAlign w:val="center"/>
          </w:tcPr>
          <w:p w:rsidR="00384415" w:rsidRPr="00CC4EAD" w:rsidRDefault="00384415" w:rsidP="002C5CB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C4EAD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</w:tr>
      <w:tr w:rsidR="00384415" w:rsidRPr="00277C73" w:rsidTr="002C5CB6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1133" w:type="pct"/>
            <w:vAlign w:val="center"/>
          </w:tcPr>
          <w:p w:rsidR="00384415" w:rsidRPr="00341EB9" w:rsidRDefault="00384415" w:rsidP="002C5CB6">
            <w:pPr>
              <w:spacing w:line="24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341EB9">
              <w:rPr>
                <w:rFonts w:ascii="新細明體" w:hAnsi="新細明體" w:hint="eastAsia"/>
                <w:sz w:val="20"/>
              </w:rPr>
              <w:t>熟練樂樂棒球之跑壘、打擊、傳接球動作。</w:t>
            </w:r>
          </w:p>
        </w:tc>
        <w:tc>
          <w:tcPr>
            <w:tcW w:w="3019" w:type="pct"/>
          </w:tcPr>
          <w:p w:rsidR="00384415" w:rsidRPr="00341EB9" w:rsidRDefault="00384415" w:rsidP="002C5CB6">
            <w:pPr>
              <w:spacing w:line="240" w:lineRule="atLeast"/>
              <w:rPr>
                <w:rFonts w:ascii="新細明體" w:hAnsi="新細明體" w:hint="eastAsia"/>
                <w:color w:val="000000"/>
                <w:sz w:val="20"/>
              </w:rPr>
            </w:pPr>
            <w:r w:rsidRPr="00341EB9">
              <w:rPr>
                <w:rFonts w:ascii="新細明體" w:hAnsi="新細明體" w:hint="eastAsia"/>
                <w:color w:val="000000"/>
                <w:sz w:val="20"/>
              </w:rPr>
              <w:t>1.</w:t>
            </w:r>
            <w:r w:rsidRPr="00341EB9">
              <w:rPr>
                <w:rFonts w:ascii="新細明體" w:hAnsi="新細明體" w:hint="eastAsia"/>
                <w:sz w:val="20"/>
              </w:rPr>
              <w:t xml:space="preserve"> 能</w:t>
            </w:r>
            <w:r>
              <w:rPr>
                <w:rFonts w:ascii="新細明體" w:hAnsi="新細明體" w:hint="eastAsia"/>
                <w:color w:val="000000"/>
                <w:sz w:val="20"/>
              </w:rPr>
              <w:t>做出</w:t>
            </w:r>
            <w:r w:rsidRPr="00341EB9">
              <w:rPr>
                <w:rFonts w:ascii="新細明體" w:hAnsi="新細明體" w:hint="eastAsia"/>
                <w:sz w:val="20"/>
              </w:rPr>
              <w:t>樂樂棒球</w:t>
            </w:r>
            <w:r w:rsidRPr="00341EB9">
              <w:rPr>
                <w:rFonts w:ascii="新細明體" w:hAnsi="新細明體" w:hint="eastAsia"/>
                <w:color w:val="000000"/>
                <w:sz w:val="20"/>
              </w:rPr>
              <w:t>之</w:t>
            </w:r>
            <w:r>
              <w:rPr>
                <w:rFonts w:ascii="新細明體" w:hAnsi="新細明體" w:hint="eastAsia"/>
                <w:color w:val="000000"/>
                <w:sz w:val="20"/>
              </w:rPr>
              <w:t>揮擊、</w:t>
            </w:r>
            <w:r w:rsidRPr="00341EB9">
              <w:rPr>
                <w:rFonts w:ascii="新細明體" w:hAnsi="新細明體" w:hint="eastAsia"/>
                <w:color w:val="000000"/>
                <w:sz w:val="20"/>
              </w:rPr>
              <w:t>傳球、接球、跑壘之動作</w:t>
            </w:r>
            <w:r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  <w:p w:rsidR="00384415" w:rsidRPr="00341EB9" w:rsidRDefault="00384415" w:rsidP="002C5CB6">
            <w:pPr>
              <w:spacing w:line="240" w:lineRule="atLeast"/>
              <w:rPr>
                <w:rFonts w:ascii="新細明體" w:hAnsi="新細明體" w:hint="eastAsia"/>
                <w:sz w:val="20"/>
              </w:rPr>
            </w:pPr>
            <w:r w:rsidRPr="00341EB9">
              <w:rPr>
                <w:rFonts w:ascii="新細明體" w:hAnsi="新細明體" w:hint="eastAsia"/>
                <w:sz w:val="20"/>
              </w:rPr>
              <w:t>2. 能</w:t>
            </w:r>
            <w:r>
              <w:rPr>
                <w:rFonts w:ascii="新細明體" w:hAnsi="新細明體" w:hint="eastAsia"/>
                <w:sz w:val="20"/>
              </w:rPr>
              <w:t>說出正確之樂樂棒球比賽規則。</w:t>
            </w:r>
          </w:p>
          <w:p w:rsidR="00384415" w:rsidRDefault="00384415" w:rsidP="002C5CB6">
            <w:pPr>
              <w:spacing w:line="240" w:lineRule="atLeast"/>
              <w:rPr>
                <w:rFonts w:ascii="新細明體" w:hAnsi="新細明體" w:hint="eastAsia"/>
                <w:sz w:val="20"/>
              </w:rPr>
            </w:pPr>
            <w:r w:rsidRPr="00341EB9">
              <w:rPr>
                <w:rFonts w:ascii="新細明體" w:hAnsi="新細明體" w:hint="eastAsia"/>
                <w:sz w:val="20"/>
              </w:rPr>
              <w:t>3. 能在競賽中努力爭取團隊榮譽</w:t>
            </w:r>
            <w:r>
              <w:rPr>
                <w:rFonts w:ascii="新細明體" w:hAnsi="新細明體" w:hint="eastAsia"/>
                <w:sz w:val="20"/>
              </w:rPr>
              <w:t>，</w:t>
            </w:r>
            <w:r w:rsidRPr="00341EB9">
              <w:rPr>
                <w:rFonts w:ascii="新細明體" w:hAnsi="新細明體" w:hint="eastAsia"/>
                <w:sz w:val="20"/>
              </w:rPr>
              <w:t>展現運動家風度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384415" w:rsidRPr="00341EB9" w:rsidRDefault="00384415" w:rsidP="002C5CB6">
            <w:pPr>
              <w:spacing w:line="240" w:lineRule="atLeast"/>
              <w:rPr>
                <w:rFonts w:ascii="新細明體" w:hAnsi="新細明體" w:hint="eastAsia"/>
                <w:b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4. 能正確揮擊，擊球10公尺以上之距離。</w:t>
            </w:r>
          </w:p>
        </w:tc>
        <w:tc>
          <w:tcPr>
            <w:tcW w:w="848" w:type="pct"/>
          </w:tcPr>
          <w:p w:rsidR="00384415" w:rsidRPr="00277C73" w:rsidRDefault="00384415" w:rsidP="002C5CB6">
            <w:pPr>
              <w:spacing w:line="240" w:lineRule="atLeast"/>
              <w:ind w:firstLineChars="50" w:firstLine="100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觀察</w:t>
            </w:r>
          </w:p>
          <w:p w:rsidR="00384415" w:rsidRPr="00277C73" w:rsidRDefault="00384415" w:rsidP="002C5CB6">
            <w:pPr>
              <w:spacing w:line="240" w:lineRule="atLeast"/>
              <w:ind w:firstLineChars="50" w:firstLine="100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實作</w:t>
            </w:r>
          </w:p>
        </w:tc>
      </w:tr>
      <w:tr w:rsidR="00384415" w:rsidRPr="00277C73" w:rsidTr="002C5CB6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1133" w:type="pct"/>
          </w:tcPr>
          <w:p w:rsidR="00384415" w:rsidRPr="00277C73" w:rsidRDefault="00384415" w:rsidP="002C5CB6">
            <w:pPr>
              <w:spacing w:line="240" w:lineRule="atLeast"/>
              <w:rPr>
                <w:rFonts w:ascii="新細明體" w:hAnsi="新細明體" w:hint="eastAsia"/>
                <w:sz w:val="20"/>
              </w:rPr>
            </w:pPr>
            <w:r w:rsidRPr="009B74B1">
              <w:rPr>
                <w:rFonts w:ascii="新細明體" w:hAnsi="新細明體" w:hint="eastAsia"/>
                <w:color w:val="000000"/>
                <w:sz w:val="20"/>
              </w:rPr>
              <w:t>積極參加游泳練習，能使用1次以上換氣動作，捷泳前進10公尺。</w:t>
            </w:r>
          </w:p>
        </w:tc>
        <w:tc>
          <w:tcPr>
            <w:tcW w:w="3019" w:type="pct"/>
          </w:tcPr>
          <w:p w:rsidR="00384415" w:rsidRPr="00277C73" w:rsidRDefault="00384415" w:rsidP="002C5CB6">
            <w:pPr>
              <w:spacing w:line="240" w:lineRule="atLeast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1.</w:t>
            </w:r>
            <w:r>
              <w:rPr>
                <w:rFonts w:ascii="新細明體" w:hAnsi="新細明體" w:hint="eastAsia"/>
                <w:sz w:val="20"/>
              </w:rPr>
              <w:t xml:space="preserve"> 正確穿戴游泳裝備，並正確</w:t>
            </w:r>
            <w:r w:rsidRPr="00277C73">
              <w:rPr>
                <w:rFonts w:ascii="新細明體" w:hAnsi="新細明體" w:hint="eastAsia"/>
                <w:sz w:val="20"/>
              </w:rPr>
              <w:t>水上活動</w:t>
            </w:r>
            <w:r>
              <w:rPr>
                <w:rFonts w:ascii="新細明體" w:hAnsi="新細明體" w:hint="eastAsia"/>
                <w:sz w:val="20"/>
              </w:rPr>
              <w:t>安全觀念</w:t>
            </w:r>
            <w:r w:rsidRPr="00277C73">
              <w:rPr>
                <w:rFonts w:ascii="新細明體" w:hAnsi="新細明體" w:hint="eastAsia"/>
                <w:sz w:val="20"/>
              </w:rPr>
              <w:t>。</w:t>
            </w:r>
          </w:p>
          <w:p w:rsidR="00384415" w:rsidRPr="00277C73" w:rsidRDefault="00384415" w:rsidP="002C5CB6">
            <w:pPr>
              <w:spacing w:line="240" w:lineRule="atLeast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2.</w:t>
            </w:r>
            <w:r>
              <w:rPr>
                <w:rFonts w:ascii="新細明體" w:hAnsi="新細明體" w:hint="eastAsia"/>
                <w:sz w:val="20"/>
              </w:rPr>
              <w:t xml:space="preserve"> 能</w:t>
            </w:r>
            <w:r w:rsidRPr="00277C73">
              <w:rPr>
                <w:rFonts w:ascii="新細明體" w:hAnsi="新細明體" w:hint="eastAsia"/>
                <w:sz w:val="20"/>
              </w:rPr>
              <w:t>保持身體健康，參加每次的游泳練習。</w:t>
            </w:r>
          </w:p>
          <w:p w:rsidR="00384415" w:rsidRPr="00277C73" w:rsidRDefault="00384415" w:rsidP="002C5CB6">
            <w:pPr>
              <w:spacing w:line="240" w:lineRule="atLeast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3.</w:t>
            </w:r>
            <w:r>
              <w:rPr>
                <w:rFonts w:ascii="新細明體" w:hAnsi="新細明體" w:hint="eastAsia"/>
                <w:sz w:val="20"/>
              </w:rPr>
              <w:t xml:space="preserve"> 學會</w:t>
            </w:r>
            <w:r w:rsidRPr="00277C73">
              <w:rPr>
                <w:rFonts w:ascii="新細明體" w:hAnsi="新細明體" w:hint="eastAsia"/>
                <w:sz w:val="20"/>
              </w:rPr>
              <w:t>捷泳手腳聯合動作。</w:t>
            </w:r>
          </w:p>
          <w:p w:rsidR="00384415" w:rsidRPr="00277C73" w:rsidRDefault="00384415" w:rsidP="002C5CB6">
            <w:pPr>
              <w:spacing w:line="240" w:lineRule="atLeast"/>
              <w:rPr>
                <w:rFonts w:ascii="新細明體" w:hAnsi="新細明體" w:hint="eastAsia"/>
                <w:b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4.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C2595F">
              <w:rPr>
                <w:rFonts w:ascii="新細明體" w:hAnsi="新細明體" w:hint="eastAsia"/>
                <w:sz w:val="20"/>
              </w:rPr>
              <w:t>使用1次以上換氣動作，捷泳前進10公尺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848" w:type="pct"/>
          </w:tcPr>
          <w:p w:rsidR="00384415" w:rsidRPr="00277C73" w:rsidRDefault="00384415" w:rsidP="002C5CB6">
            <w:pPr>
              <w:spacing w:line="240" w:lineRule="atLeast"/>
              <w:ind w:firstLineChars="50" w:firstLine="100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觀察</w:t>
            </w:r>
          </w:p>
          <w:p w:rsidR="00384415" w:rsidRPr="00277C73" w:rsidRDefault="00384415" w:rsidP="002C5CB6">
            <w:pPr>
              <w:spacing w:line="240" w:lineRule="atLeast"/>
              <w:ind w:firstLineChars="50" w:firstLine="100"/>
              <w:rPr>
                <w:rFonts w:ascii="新細明體" w:hAnsi="新細明體" w:hint="eastAsia"/>
                <w:sz w:val="20"/>
              </w:rPr>
            </w:pPr>
            <w:r w:rsidRPr="00277C73">
              <w:rPr>
                <w:rFonts w:ascii="新細明體" w:hAnsi="新細明體" w:hint="eastAsia"/>
                <w:sz w:val="20"/>
              </w:rPr>
              <w:t>實作</w:t>
            </w:r>
          </w:p>
        </w:tc>
      </w:tr>
    </w:tbl>
    <w:p w:rsidR="00BB48BB" w:rsidRDefault="00BB48BB" w:rsidP="00627085">
      <w:pPr>
        <w:spacing w:line="240" w:lineRule="atLeast"/>
        <w:ind w:firstLineChars="1255" w:firstLine="3012"/>
      </w:pPr>
    </w:p>
    <w:sectPr w:rsidR="00BB48BB">
      <w:pgSz w:w="11906" w:h="16838"/>
      <w:pgMar w:top="89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6B" w:rsidRDefault="00013C6B">
      <w:r>
        <w:separator/>
      </w:r>
    </w:p>
  </w:endnote>
  <w:endnote w:type="continuationSeparator" w:id="0">
    <w:p w:rsidR="00013C6B" w:rsidRDefault="000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6B" w:rsidRDefault="00013C6B">
      <w:r>
        <w:separator/>
      </w:r>
    </w:p>
  </w:footnote>
  <w:footnote w:type="continuationSeparator" w:id="0">
    <w:p w:rsidR="00013C6B" w:rsidRDefault="0001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7A7"/>
    <w:multiLevelType w:val="hybridMultilevel"/>
    <w:tmpl w:val="16CCD706"/>
    <w:lvl w:ilvl="0" w:tplc="F042B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745336"/>
    <w:multiLevelType w:val="singleLevel"/>
    <w:tmpl w:val="4A02C50C"/>
    <w:lvl w:ilvl="0">
      <w:start w:val="8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華康新儷中黑" w:eastAsia="華康新儷中黑" w:hAnsi="Times New Roman"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CB"/>
    <w:rsid w:val="00013C6B"/>
    <w:rsid w:val="00047E54"/>
    <w:rsid w:val="000B0BE4"/>
    <w:rsid w:val="001F7D15"/>
    <w:rsid w:val="0020570D"/>
    <w:rsid w:val="002127B5"/>
    <w:rsid w:val="0028191D"/>
    <w:rsid w:val="00285FCB"/>
    <w:rsid w:val="0034242E"/>
    <w:rsid w:val="0035022F"/>
    <w:rsid w:val="003577F1"/>
    <w:rsid w:val="00364B7A"/>
    <w:rsid w:val="00374E70"/>
    <w:rsid w:val="00384415"/>
    <w:rsid w:val="00392234"/>
    <w:rsid w:val="003946B8"/>
    <w:rsid w:val="003B05D2"/>
    <w:rsid w:val="003B0EE2"/>
    <w:rsid w:val="004E1B84"/>
    <w:rsid w:val="004E69DB"/>
    <w:rsid w:val="005240C2"/>
    <w:rsid w:val="0055019C"/>
    <w:rsid w:val="005A4FBA"/>
    <w:rsid w:val="005C0D84"/>
    <w:rsid w:val="005C2143"/>
    <w:rsid w:val="005C5C4C"/>
    <w:rsid w:val="005F44AD"/>
    <w:rsid w:val="00627085"/>
    <w:rsid w:val="00675F5F"/>
    <w:rsid w:val="00704E52"/>
    <w:rsid w:val="00730C26"/>
    <w:rsid w:val="00753CD7"/>
    <w:rsid w:val="00771800"/>
    <w:rsid w:val="007918F2"/>
    <w:rsid w:val="00793A74"/>
    <w:rsid w:val="007F004B"/>
    <w:rsid w:val="00832B79"/>
    <w:rsid w:val="0083404A"/>
    <w:rsid w:val="008507FB"/>
    <w:rsid w:val="00881C59"/>
    <w:rsid w:val="008A65E5"/>
    <w:rsid w:val="008C779E"/>
    <w:rsid w:val="008F523E"/>
    <w:rsid w:val="00905B65"/>
    <w:rsid w:val="00905E6D"/>
    <w:rsid w:val="0093168B"/>
    <w:rsid w:val="009E5602"/>
    <w:rsid w:val="009F37AF"/>
    <w:rsid w:val="00A277EE"/>
    <w:rsid w:val="00A516F3"/>
    <w:rsid w:val="00A73EB6"/>
    <w:rsid w:val="00AE7C30"/>
    <w:rsid w:val="00B0705D"/>
    <w:rsid w:val="00B175F7"/>
    <w:rsid w:val="00B209BE"/>
    <w:rsid w:val="00B4575F"/>
    <w:rsid w:val="00B50DBE"/>
    <w:rsid w:val="00B52F44"/>
    <w:rsid w:val="00BB48BB"/>
    <w:rsid w:val="00BE0277"/>
    <w:rsid w:val="00BF7AF5"/>
    <w:rsid w:val="00C53489"/>
    <w:rsid w:val="00CA22BD"/>
    <w:rsid w:val="00CC4EAD"/>
    <w:rsid w:val="00D51675"/>
    <w:rsid w:val="00D52B83"/>
    <w:rsid w:val="00D828CA"/>
    <w:rsid w:val="00DD0746"/>
    <w:rsid w:val="00DD3096"/>
    <w:rsid w:val="00E43BB5"/>
    <w:rsid w:val="00E718D4"/>
    <w:rsid w:val="00E853CE"/>
    <w:rsid w:val="00F61AC3"/>
    <w:rsid w:val="00FA4788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4E443"/>
  <w15:chartTrackingRefBased/>
  <w15:docId w15:val="{0EDAFA2D-2016-4B4B-8F1E-27977E25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"/>
    <w:basedOn w:val="a"/>
    <w:pPr>
      <w:widowControl/>
      <w:spacing w:line="240" w:lineRule="atLeast"/>
      <w:ind w:left="912" w:hanging="792"/>
    </w:pPr>
    <w:rPr>
      <w:rFonts w:ascii="新細明體" w:hint="eastAsia"/>
      <w:spacing w:val="24"/>
      <w:kern w:val="0"/>
      <w:sz w:val="20"/>
    </w:rPr>
  </w:style>
  <w:style w:type="paragraph" w:customStyle="1" w:styleId="a4">
    <w:name w:val="大標題"/>
    <w:basedOn w:val="a"/>
    <w:pPr>
      <w:spacing w:after="120" w:line="360" w:lineRule="atLeast"/>
      <w:jc w:val="center"/>
    </w:pPr>
    <w:rPr>
      <w:rFonts w:ascii="Arial Narrow" w:eastAsia="華康隸書體" w:hAnsi="Arial Narrow"/>
      <w:sz w:val="28"/>
    </w:rPr>
  </w:style>
  <w:style w:type="paragraph" w:customStyle="1" w:styleId="a5">
    <w:name w:val="教材內容"/>
    <w:basedOn w:val="a"/>
    <w:pPr>
      <w:tabs>
        <w:tab w:val="left" w:pos="357"/>
      </w:tabs>
      <w:spacing w:line="300" w:lineRule="atLeast"/>
    </w:pPr>
    <w:rPr>
      <w:rFonts w:ascii="Arial Narrow" w:eastAsia="華康中楷體" w:hAnsi="Arial Narrow"/>
      <w:color w:val="000000"/>
      <w:sz w:val="20"/>
    </w:rPr>
  </w:style>
  <w:style w:type="paragraph" w:styleId="a6">
    <w:name w:val="header"/>
    <w:basedOn w:val="a"/>
    <w:rsid w:val="007718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7718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rsid w:val="00730C2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30C2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1.標題文字"/>
    <w:basedOn w:val="a"/>
    <w:rsid w:val="00BB48BB"/>
    <w:pPr>
      <w:jc w:val="center"/>
    </w:pPr>
    <w:rPr>
      <w:rFonts w:ascii="華康中黑體" w:eastAsia="華康中黑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臺北市立師院實小九十二學年度第一學期       領域</dc:title>
  <dc:subject/>
  <dc:creator>Administrator</dc:creator>
  <cp:keywords/>
  <cp:lastModifiedBy>Teacher</cp:lastModifiedBy>
  <cp:revision>3</cp:revision>
  <cp:lastPrinted>2015-07-03T01:50:00Z</cp:lastPrinted>
  <dcterms:created xsi:type="dcterms:W3CDTF">2019-07-03T06:31:00Z</dcterms:created>
  <dcterms:modified xsi:type="dcterms:W3CDTF">2019-07-05T03:49:00Z</dcterms:modified>
</cp:coreProperties>
</file>