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96" w:rsidRDefault="00F4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  臺北市立大學附設實驗國民小學 1</w:t>
      </w:r>
      <w:r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學年度第一學期</w:t>
      </w:r>
    </w:p>
    <w:p w:rsidR="007D1696" w:rsidRDefault="00F4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領域課程 課程評鑑</w:t>
      </w:r>
    </w:p>
    <w:tbl>
      <w:tblPr>
        <w:tblStyle w:val="af"/>
        <w:tblW w:w="10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739"/>
        <w:gridCol w:w="2229"/>
        <w:gridCol w:w="1001"/>
        <w:gridCol w:w="106"/>
        <w:gridCol w:w="169"/>
        <w:gridCol w:w="1001"/>
        <w:gridCol w:w="66"/>
        <w:gridCol w:w="4451"/>
      </w:tblGrid>
      <w:tr w:rsidR="007D1696">
        <w:trPr>
          <w:trHeight w:val="523"/>
          <w:jc w:val="center"/>
        </w:trPr>
        <w:tc>
          <w:tcPr>
            <w:tcW w:w="1732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月1日～11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年1月20日</w:t>
            </w:r>
          </w:p>
        </w:tc>
      </w:tr>
      <w:tr w:rsidR="007D1696">
        <w:trPr>
          <w:trHeight w:val="230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□國語   □數學   □英語   □社會   □本土語   □生活 </w:t>
            </w:r>
          </w:p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□綜合   □自然與科技  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藝術與人文    □健康與體育 </w:t>
            </w:r>
          </w:p>
        </w:tc>
      </w:tr>
      <w:tr w:rsidR="007D1696">
        <w:trPr>
          <w:trHeight w:val="704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 學 者</w:t>
            </w:r>
          </w:p>
        </w:tc>
        <w:tc>
          <w:tcPr>
            <w:tcW w:w="3336" w:type="dxa"/>
            <w:gridSpan w:val="3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鄭吟苓</w:t>
            </w:r>
          </w:p>
        </w:tc>
        <w:tc>
          <w:tcPr>
            <w:tcW w:w="1236" w:type="dxa"/>
            <w:gridSpan w:val="3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評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者</w:t>
            </w:r>
          </w:p>
        </w:tc>
        <w:tc>
          <w:tcPr>
            <w:tcW w:w="4451" w:type="dxa"/>
            <w:tcBorders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523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9月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1日～11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年1月20日</w:t>
            </w:r>
          </w:p>
        </w:tc>
      </w:tr>
      <w:tr w:rsidR="007D1696">
        <w:trPr>
          <w:cantSplit/>
          <w:trHeight w:val="396"/>
          <w:jc w:val="center"/>
        </w:trPr>
        <w:tc>
          <w:tcPr>
            <w:tcW w:w="568" w:type="dxa"/>
            <w:vMerge w:val="restart"/>
            <w:tcBorders>
              <w:lef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79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7D1696">
        <w:trPr>
          <w:cantSplit/>
          <w:trHeight w:val="387"/>
          <w:jc w:val="center"/>
        </w:trPr>
        <w:tc>
          <w:tcPr>
            <w:tcW w:w="568" w:type="dxa"/>
            <w:vMerge/>
            <w:tcBorders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451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(具體成果、特色、困難及待改進事項)</w:t>
            </w:r>
          </w:p>
        </w:tc>
      </w:tr>
      <w:tr w:rsidR="007D1696">
        <w:trPr>
          <w:cantSplit/>
          <w:trHeight w:val="50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優良</w:t>
            </w:r>
          </w:p>
        </w:tc>
      </w:tr>
      <w:tr w:rsidR="007D1696">
        <w:trPr>
          <w:cantSplit/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根據各階段的學習重點安排具情境脈絡化的學習任務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優良</w:t>
            </w:r>
          </w:p>
        </w:tc>
      </w:tr>
      <w:tr w:rsidR="007D1696">
        <w:trPr>
          <w:cantSplit/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內容結構符合順序性、繼續性及統整性</w:t>
            </w:r>
          </w:p>
        </w:tc>
        <w:tc>
          <w:tcPr>
            <w:tcW w:w="1276" w:type="dxa"/>
            <w:gridSpan w:val="3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315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969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單元教學設計具邏輯性並能適度與其他領域進行統整</w:t>
            </w:r>
          </w:p>
        </w:tc>
        <w:tc>
          <w:tcPr>
            <w:tcW w:w="1276" w:type="dxa"/>
            <w:gridSpan w:val="3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621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規劃與設計歷程經過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專業共備討論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79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熟知領綱內容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並積極參與教材教法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修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優良</w:t>
            </w:r>
          </w:p>
        </w:tc>
      </w:tr>
      <w:tr w:rsidR="007D1696">
        <w:trPr>
          <w:cantSplit/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1276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7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969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1276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43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969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1276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587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969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1276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8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969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1276" w:type="dxa"/>
            <w:gridSpan w:val="3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7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行素養導向評量方式並依據評量結果進行學習輔導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D1696">
        <w:trPr>
          <w:cantSplit/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學生精熟該領域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該年級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之學習重點並具有正向積極的學習態度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優良</w:t>
            </w:r>
          </w:p>
        </w:tc>
      </w:tr>
      <w:tr w:rsidR="007D1696">
        <w:trPr>
          <w:cantSplit/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7D1696" w:rsidRDefault="00F4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1696" w:rsidRDefault="007D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7D1696" w:rsidRDefault="007D1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 w:rsidP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臺北市立大學附設實驗國民小學 1</w:t>
      </w:r>
      <w:r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學年度第一學期</w:t>
      </w:r>
    </w:p>
    <w:p w:rsidR="00024284" w:rsidRDefault="00024284" w:rsidP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領域課程 課程評鑑</w:t>
      </w:r>
    </w:p>
    <w:tbl>
      <w:tblPr>
        <w:tblStyle w:val="af"/>
        <w:tblW w:w="10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739"/>
        <w:gridCol w:w="2229"/>
        <w:gridCol w:w="1001"/>
        <w:gridCol w:w="106"/>
        <w:gridCol w:w="169"/>
        <w:gridCol w:w="1001"/>
        <w:gridCol w:w="66"/>
        <w:gridCol w:w="4451"/>
      </w:tblGrid>
      <w:tr w:rsidR="00024284" w:rsidTr="007C39DF">
        <w:trPr>
          <w:trHeight w:val="523"/>
          <w:jc w:val="center"/>
        </w:trPr>
        <w:tc>
          <w:tcPr>
            <w:tcW w:w="1732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四年級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月1日～11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年1月20日</w:t>
            </w:r>
          </w:p>
        </w:tc>
      </w:tr>
      <w:tr w:rsidR="00024284" w:rsidTr="007C39DF">
        <w:trPr>
          <w:trHeight w:val="230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□國語   □數學   □英語   □社會   □本土語   □生活 </w:t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□綜合   □自然與科技  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藝術與人文    □健康與體育 </w:t>
            </w:r>
          </w:p>
        </w:tc>
      </w:tr>
      <w:tr w:rsidR="00024284" w:rsidTr="007C39DF">
        <w:trPr>
          <w:trHeight w:val="704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 學 者</w:t>
            </w:r>
          </w:p>
        </w:tc>
        <w:tc>
          <w:tcPr>
            <w:tcW w:w="3336" w:type="dxa"/>
            <w:gridSpan w:val="3"/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1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柯芝琳、王千懿</w:t>
            </w:r>
          </w:p>
        </w:tc>
        <w:tc>
          <w:tcPr>
            <w:tcW w:w="1236" w:type="dxa"/>
            <w:gridSpan w:val="3"/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評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者</w:t>
            </w:r>
          </w:p>
        </w:tc>
        <w:tc>
          <w:tcPr>
            <w:tcW w:w="4451" w:type="dxa"/>
            <w:tcBorders>
              <w:righ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1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柯芝琳、王千懿</w:t>
            </w:r>
          </w:p>
        </w:tc>
      </w:tr>
      <w:tr w:rsidR="00024284" w:rsidTr="007C39DF">
        <w:trPr>
          <w:cantSplit/>
          <w:trHeight w:val="523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9月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1日～11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年1月20日</w:t>
            </w:r>
          </w:p>
        </w:tc>
      </w:tr>
      <w:tr w:rsidR="00024284" w:rsidTr="007C39DF">
        <w:trPr>
          <w:cantSplit/>
          <w:trHeight w:val="396"/>
          <w:jc w:val="center"/>
        </w:trPr>
        <w:tc>
          <w:tcPr>
            <w:tcW w:w="568" w:type="dxa"/>
            <w:vMerge w:val="restart"/>
            <w:tcBorders>
              <w:lef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79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024284" w:rsidTr="007C39DF">
        <w:trPr>
          <w:cantSplit/>
          <w:trHeight w:val="387"/>
          <w:jc w:val="center"/>
        </w:trPr>
        <w:tc>
          <w:tcPr>
            <w:tcW w:w="568" w:type="dxa"/>
            <w:vMerge/>
            <w:tcBorders>
              <w:lef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451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(具體成果、特色、困難及待改進事項)</w:t>
            </w:r>
          </w:p>
        </w:tc>
      </w:tr>
      <w:tr w:rsidR="00024284" w:rsidTr="007C39DF">
        <w:trPr>
          <w:cantSplit/>
          <w:trHeight w:val="50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F0A46">
              <w:rPr>
                <w:rFonts w:ascii="標楷體" w:eastAsia="標楷體" w:hAnsi="標楷體" w:hint="eastAsia"/>
              </w:rPr>
              <w:t>依照課程綱要規定、配合學生能力以及學校創新卓越願景</w:t>
            </w:r>
            <w:r>
              <w:rPr>
                <w:rFonts w:ascii="標楷體" w:eastAsia="標楷體" w:hAnsi="標楷體" w:hint="eastAsia"/>
              </w:rPr>
              <w:t>，課程內容結合學生生活週遭主題，從了解音樂</w:t>
            </w:r>
            <w:r w:rsidRPr="00EF0A46">
              <w:rPr>
                <w:rFonts w:ascii="標楷體" w:eastAsia="標楷體" w:hAnsi="標楷體" w:hint="eastAsia"/>
              </w:rPr>
              <w:t>與生活的關係開始，學生能有更貼切的感受與認識。</w:t>
            </w:r>
          </w:p>
        </w:tc>
      </w:tr>
      <w:tr w:rsidR="00024284" w:rsidTr="007C39DF">
        <w:trPr>
          <w:cantSplit/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根據各階段的學習重點安排具情境脈絡化的學習任務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EF0A46">
              <w:rPr>
                <w:rFonts w:ascii="標楷體" w:eastAsia="標楷體" w:hAnsi="標楷體" w:hint="eastAsia"/>
              </w:rPr>
              <w:t>學習內容符合學生的需求，配合學習目標，從</w:t>
            </w:r>
            <w:proofErr w:type="gramStart"/>
            <w:r>
              <w:rPr>
                <w:rFonts w:ascii="標楷體" w:eastAsia="標楷體" w:hAnsi="標楷體" w:hint="eastAsia"/>
              </w:rPr>
              <w:t>視譜、</w:t>
            </w:r>
            <w:proofErr w:type="gramEnd"/>
            <w:r>
              <w:rPr>
                <w:rFonts w:ascii="標楷體" w:eastAsia="標楷體" w:hAnsi="標楷體" w:hint="eastAsia"/>
              </w:rPr>
              <w:t>歌唱開始，配合著音樂欣賞及直笛吹奏</w:t>
            </w:r>
            <w:r w:rsidRPr="00EF0A46">
              <w:rPr>
                <w:rFonts w:ascii="標楷體" w:eastAsia="標楷體" w:hAnsi="標楷體" w:hint="eastAsia"/>
              </w:rPr>
              <w:t>，讓學生能</w:t>
            </w:r>
            <w:r>
              <w:rPr>
                <w:rFonts w:ascii="標楷體" w:eastAsia="標楷體" w:hAnsi="標楷體" w:hint="eastAsia"/>
              </w:rPr>
              <w:t>學習音樂</w:t>
            </w:r>
            <w:r w:rsidRPr="00EF0A46">
              <w:rPr>
                <w:rFonts w:ascii="標楷體" w:eastAsia="標楷體" w:hAnsi="標楷體" w:hint="eastAsia"/>
              </w:rPr>
              <w:t>相關知識。內容的選擇由</w:t>
            </w:r>
            <w:r>
              <w:rPr>
                <w:rFonts w:ascii="標楷體" w:eastAsia="標楷體" w:hAnsi="標楷體" w:hint="eastAsia"/>
              </w:rPr>
              <w:t>淺入深，適時補充各類型音樂素材及作品，讓課程內容架構組織更完整</w:t>
            </w:r>
            <w:r w:rsidRPr="00EF0A46">
              <w:rPr>
                <w:rFonts w:ascii="標楷體" w:eastAsia="標楷體" w:hAnsi="標楷體" w:hint="eastAsia"/>
              </w:rPr>
              <w:t>。</w:t>
            </w:r>
          </w:p>
          <w:p w:rsidR="00024284" w:rsidRPr="00EF0A46" w:rsidRDefault="00024284" w:rsidP="00024284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481AF9">
              <w:rPr>
                <w:rFonts w:ascii="標楷體" w:eastAsia="標楷體" w:hAnsi="標楷體" w:hint="eastAsia"/>
              </w:rPr>
              <w:t>教師在設計直笛課程時，首先讓學生理解直笛的基本構造，接著進行氣息運用練習與吐氣，再來</w:t>
            </w:r>
            <w:proofErr w:type="gramStart"/>
            <w:r w:rsidRPr="00481AF9">
              <w:rPr>
                <w:rFonts w:ascii="標楷體" w:eastAsia="標楷體" w:hAnsi="標楷體" w:hint="eastAsia"/>
              </w:rPr>
              <w:t>進入按指練習</w:t>
            </w:r>
            <w:proofErr w:type="gramEnd"/>
            <w:r w:rsidRPr="00481AF9">
              <w:rPr>
                <w:rFonts w:ascii="標楷體" w:eastAsia="標楷體" w:hAnsi="標楷體" w:hint="eastAsia"/>
              </w:rPr>
              <w:t>，透過實際操作與反覆練習，讓學生更加</w:t>
            </w:r>
            <w:proofErr w:type="gramStart"/>
            <w:r w:rsidRPr="00481AF9">
              <w:rPr>
                <w:rFonts w:ascii="標楷體" w:eastAsia="標楷體" w:hAnsi="標楷體" w:hint="eastAsia"/>
              </w:rPr>
              <w:t>熟悉直</w:t>
            </w:r>
            <w:proofErr w:type="gramEnd"/>
            <w:r w:rsidRPr="00481AF9">
              <w:rPr>
                <w:rFonts w:ascii="標楷體" w:eastAsia="標楷體" w:hAnsi="標楷體" w:hint="eastAsia"/>
              </w:rPr>
              <w:t>笛的吹奏</w:t>
            </w:r>
            <w:r>
              <w:rPr>
                <w:rFonts w:ascii="標楷體" w:eastAsia="標楷體" w:hAnsi="標楷體" w:hint="eastAsia"/>
              </w:rPr>
              <w:t>技巧</w:t>
            </w:r>
            <w:r w:rsidRPr="00481AF9">
              <w:rPr>
                <w:rFonts w:ascii="標楷體" w:eastAsia="標楷體" w:hAnsi="標楷體" w:hint="eastAsia"/>
              </w:rPr>
              <w:t>，過程中教師未掌握學生個別需求，透過行間巡視適時給予學生個別協助，無形中也能提升師生互動，建立正向互動的學習氣氛。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疫情下</w:t>
            </w:r>
            <w:proofErr w:type="gramEnd"/>
            <w:r>
              <w:rPr>
                <w:rFonts w:ascii="標楷體" w:eastAsia="標楷體" w:hAnsi="標楷體" w:hint="eastAsia"/>
              </w:rPr>
              <w:t>的直笛課程更加注重</w:t>
            </w:r>
            <w:proofErr w:type="gramStart"/>
            <w:r>
              <w:rPr>
                <w:rFonts w:ascii="標楷體" w:eastAsia="標楷體" w:hAnsi="標楷體" w:hint="eastAsia"/>
              </w:rPr>
              <w:t>孩子聽辯能力</w:t>
            </w:r>
            <w:proofErr w:type="gramEnd"/>
            <w:r>
              <w:rPr>
                <w:rFonts w:ascii="標楷體" w:eastAsia="標楷體" w:hAnsi="標楷體" w:hint="eastAsia"/>
              </w:rPr>
              <w:t>及正確按壓指法。</w:t>
            </w:r>
          </w:p>
        </w:tc>
      </w:tr>
      <w:tr w:rsidR="00024284" w:rsidTr="007C39DF">
        <w:trPr>
          <w:cantSplit/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內容結構符合順序性、繼續性及統整性</w:t>
            </w:r>
          </w:p>
        </w:tc>
        <w:tc>
          <w:tcPr>
            <w:tcW w:w="1276" w:type="dxa"/>
            <w:gridSpan w:val="3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315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969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單元教學設計具邏輯性並能適度與其他領域進行統整</w:t>
            </w:r>
          </w:p>
        </w:tc>
        <w:tc>
          <w:tcPr>
            <w:tcW w:w="1276" w:type="dxa"/>
            <w:gridSpan w:val="3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621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規劃與設計歷程經過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專業共備討論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79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熟知領綱內容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並積極參與教材教法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修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EF0A46">
              <w:rPr>
                <w:rFonts w:ascii="標楷體" w:eastAsia="標楷體" w:hAnsi="標楷體" w:hint="eastAsia"/>
              </w:rPr>
              <w:t>教學活動設計，配合學生身心發展，盡量與</w:t>
            </w:r>
            <w:r>
              <w:rPr>
                <w:rFonts w:ascii="標楷體" w:eastAsia="標楷體" w:hAnsi="標楷體" w:hint="eastAsia"/>
              </w:rPr>
              <w:t>學生</w:t>
            </w:r>
            <w:r w:rsidRPr="00EF0A46">
              <w:rPr>
                <w:rFonts w:ascii="標楷體" w:eastAsia="標楷體" w:hAnsi="標楷體" w:hint="eastAsia"/>
              </w:rPr>
              <w:t>生活</w:t>
            </w:r>
            <w:r>
              <w:rPr>
                <w:rFonts w:ascii="標楷體" w:eastAsia="標楷體" w:hAnsi="標楷體" w:hint="eastAsia"/>
              </w:rPr>
              <w:t>作連結，</w:t>
            </w:r>
            <w:r w:rsidRPr="00EF0A46">
              <w:rPr>
                <w:rFonts w:ascii="標楷體" w:eastAsia="標楷體" w:hAnsi="標楷體" w:hint="eastAsia"/>
              </w:rPr>
              <w:t>適時補充</w:t>
            </w:r>
            <w:r>
              <w:rPr>
                <w:rFonts w:ascii="標楷體" w:eastAsia="標楷體" w:hAnsi="標楷體" w:hint="eastAsia"/>
              </w:rPr>
              <w:t>有趣的音樂故事與創意的音樂作品，讓教學素材更具多元性</w:t>
            </w:r>
            <w:r w:rsidRPr="00EF0A46">
              <w:rPr>
                <w:rFonts w:ascii="標楷體" w:eastAsia="標楷體" w:hAnsi="標楷體" w:hint="eastAsia"/>
              </w:rPr>
              <w:t>。</w:t>
            </w:r>
          </w:p>
          <w:p w:rsidR="00024284" w:rsidRDefault="00024284" w:rsidP="00024284">
            <w:pPr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每學期藉由學校日讓家長理解本學期課程，藉由雙向互動提供家長理解音樂課程進程與內容。</w:t>
            </w:r>
          </w:p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透過課堂隨堂測驗理解學生學習謬誤並適時調整教師教學課程進度，必要時給予熟練技巧及知識性補充。</w:t>
            </w:r>
          </w:p>
        </w:tc>
      </w:tr>
      <w:tr w:rsidR="00024284" w:rsidTr="007C39DF">
        <w:trPr>
          <w:cantSplit/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1276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7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969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1276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43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969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1276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587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969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1276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8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969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1276" w:type="dxa"/>
            <w:gridSpan w:val="3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7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行素養導向評量方式並依據評量結果進行學習輔導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24284" w:rsidTr="007C39DF">
        <w:trPr>
          <w:cantSplit/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學生精熟該領域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該年級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之學習重點並具有正向積極的學習態度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課堂中時常運用</w:t>
            </w:r>
            <w:r w:rsidRPr="00EF0A46">
              <w:rPr>
                <w:rFonts w:ascii="標楷體" w:eastAsia="標楷體" w:hAnsi="標楷體" w:hint="eastAsia"/>
              </w:rPr>
              <w:t>提問</w:t>
            </w:r>
            <w:r>
              <w:rPr>
                <w:rFonts w:ascii="標楷體" w:eastAsia="標楷體" w:hAnsi="標楷體" w:hint="eastAsia"/>
              </w:rPr>
              <w:t>方式進行教學，除了能確實掌握</w:t>
            </w:r>
            <w:r w:rsidRPr="00EF0A46">
              <w:rPr>
                <w:rFonts w:ascii="標楷體" w:eastAsia="標楷體" w:hAnsi="標楷體" w:hint="eastAsia"/>
              </w:rPr>
              <w:t>學生的學習狀況，同時也</w:t>
            </w:r>
            <w:r>
              <w:rPr>
                <w:rFonts w:ascii="標楷體" w:eastAsia="標楷體" w:hAnsi="標楷體" w:hint="eastAsia"/>
              </w:rPr>
              <w:t>會</w:t>
            </w:r>
            <w:r w:rsidRPr="00EF0A46">
              <w:rPr>
                <w:rFonts w:ascii="標楷體" w:eastAsia="標楷體" w:hAnsi="標楷體" w:hint="eastAsia"/>
              </w:rPr>
              <w:t>透過實作</w:t>
            </w:r>
            <w:r>
              <w:rPr>
                <w:rFonts w:ascii="標楷體" w:eastAsia="標楷體" w:hAnsi="標楷體" w:hint="eastAsia"/>
              </w:rPr>
              <w:t>課程</w:t>
            </w:r>
            <w:r w:rsidRPr="00EF0A46">
              <w:rPr>
                <w:rFonts w:ascii="標楷體" w:eastAsia="標楷體" w:hAnsi="標楷體" w:hint="eastAsia"/>
              </w:rPr>
              <w:t>，確認學生對於</w:t>
            </w:r>
            <w:r>
              <w:rPr>
                <w:rFonts w:ascii="標楷體" w:eastAsia="標楷體" w:hAnsi="標楷體" w:hint="eastAsia"/>
              </w:rPr>
              <w:t>音樂學習的能力，會依照教學進度視時安排音樂評量，</w:t>
            </w:r>
            <w:r w:rsidRPr="00EF0A46">
              <w:rPr>
                <w:rFonts w:ascii="標楷體" w:eastAsia="標楷體" w:hAnsi="標楷體" w:hint="eastAsia"/>
              </w:rPr>
              <w:t>透過評量結果</w:t>
            </w:r>
            <w:r>
              <w:rPr>
                <w:rFonts w:ascii="標楷體" w:eastAsia="標楷體" w:hAnsi="標楷體" w:hint="eastAsia"/>
              </w:rPr>
              <w:t>了解學生學習狀況</w:t>
            </w:r>
            <w:r w:rsidRPr="00EF0A4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並作為教學目標的調整與改善。</w:t>
            </w:r>
          </w:p>
        </w:tc>
      </w:tr>
      <w:tr w:rsidR="00024284" w:rsidTr="007C39DF">
        <w:trPr>
          <w:cantSplit/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284" w:rsidRDefault="00024284" w:rsidP="0002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24284" w:rsidRDefault="00024284" w:rsidP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 w:rsidP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643F7" w:rsidRDefault="00E643F7" w:rsidP="00E64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臺北市立大學附設實驗國民小學 1</w:t>
      </w:r>
      <w:r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學年度第一學期</w:t>
      </w:r>
    </w:p>
    <w:p w:rsidR="00E643F7" w:rsidRDefault="00E643F7" w:rsidP="00E64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領域課程 課程評鑑</w:t>
      </w:r>
    </w:p>
    <w:tbl>
      <w:tblPr>
        <w:tblW w:w="10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739"/>
        <w:gridCol w:w="2229"/>
        <w:gridCol w:w="1001"/>
        <w:gridCol w:w="106"/>
        <w:gridCol w:w="169"/>
        <w:gridCol w:w="1001"/>
        <w:gridCol w:w="66"/>
        <w:gridCol w:w="4451"/>
      </w:tblGrid>
      <w:tr w:rsidR="00E643F7" w:rsidTr="007C39DF">
        <w:trPr>
          <w:trHeight w:val="523"/>
          <w:jc w:val="center"/>
        </w:trPr>
        <w:tc>
          <w:tcPr>
            <w:tcW w:w="1732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五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月1日～11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年1月20日</w:t>
            </w:r>
          </w:p>
        </w:tc>
      </w:tr>
      <w:tr w:rsidR="00E643F7" w:rsidTr="007C39DF">
        <w:trPr>
          <w:trHeight w:val="230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□國語   □數學   □英語   □社會   □本土語   □生活 </w:t>
            </w:r>
          </w:p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□綜合   □自然與科技  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black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藝術與人文    □健康與體育 </w:t>
            </w:r>
          </w:p>
        </w:tc>
      </w:tr>
      <w:tr w:rsidR="00E643F7" w:rsidTr="007C39DF">
        <w:trPr>
          <w:trHeight w:val="704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 學 者</w:t>
            </w:r>
          </w:p>
        </w:tc>
        <w:tc>
          <w:tcPr>
            <w:tcW w:w="3336" w:type="dxa"/>
            <w:gridSpan w:val="3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鄭吟苓</w:t>
            </w:r>
          </w:p>
        </w:tc>
        <w:tc>
          <w:tcPr>
            <w:tcW w:w="1236" w:type="dxa"/>
            <w:gridSpan w:val="3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評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者</w:t>
            </w:r>
          </w:p>
        </w:tc>
        <w:tc>
          <w:tcPr>
            <w:tcW w:w="4451" w:type="dxa"/>
            <w:tcBorders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鄭吟苓</w:t>
            </w:r>
          </w:p>
        </w:tc>
      </w:tr>
      <w:tr w:rsidR="00E643F7" w:rsidTr="007C39DF">
        <w:trPr>
          <w:cantSplit/>
          <w:trHeight w:val="523"/>
          <w:jc w:val="center"/>
        </w:trPr>
        <w:tc>
          <w:tcPr>
            <w:tcW w:w="173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23" w:type="dxa"/>
            <w:gridSpan w:val="7"/>
            <w:tcBorders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9月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1日～11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年1月20日</w:t>
            </w:r>
          </w:p>
        </w:tc>
      </w:tr>
      <w:tr w:rsidR="00E643F7" w:rsidTr="007C39DF">
        <w:trPr>
          <w:cantSplit/>
          <w:trHeight w:val="396"/>
          <w:jc w:val="center"/>
        </w:trPr>
        <w:tc>
          <w:tcPr>
            <w:tcW w:w="568" w:type="dxa"/>
            <w:vMerge w:val="restart"/>
            <w:tcBorders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79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E643F7" w:rsidTr="007C39DF">
        <w:trPr>
          <w:cantSplit/>
          <w:trHeight w:val="387"/>
          <w:jc w:val="center"/>
        </w:trPr>
        <w:tc>
          <w:tcPr>
            <w:tcW w:w="568" w:type="dxa"/>
            <w:vMerge/>
            <w:tcBorders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451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(具體成果、特色、困難及待改進事項)</w:t>
            </w:r>
          </w:p>
        </w:tc>
      </w:tr>
      <w:tr w:rsidR="00E643F7" w:rsidTr="007C39DF">
        <w:trPr>
          <w:cantSplit/>
          <w:trHeight w:val="50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優良</w:t>
            </w:r>
          </w:p>
        </w:tc>
      </w:tr>
      <w:tr w:rsidR="00E643F7" w:rsidTr="007C39DF">
        <w:trPr>
          <w:cantSplit/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根據各階段的學習重點安排具情境脈絡化的學習任務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優良</w:t>
            </w:r>
          </w:p>
        </w:tc>
      </w:tr>
      <w:tr w:rsidR="00E643F7" w:rsidTr="007C39DF">
        <w:trPr>
          <w:cantSplit/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內容結構符合順序性、繼續性及統整性</w:t>
            </w:r>
          </w:p>
        </w:tc>
        <w:tc>
          <w:tcPr>
            <w:tcW w:w="1276" w:type="dxa"/>
            <w:gridSpan w:val="3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315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969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單元教學設計具邏輯性並能適度與其他領域進行統整</w:t>
            </w:r>
          </w:p>
        </w:tc>
        <w:tc>
          <w:tcPr>
            <w:tcW w:w="1276" w:type="dxa"/>
            <w:gridSpan w:val="3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621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規劃與設計歷程經過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專業共備討論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79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熟知領綱內容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並積極參與教材教法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修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優良</w:t>
            </w:r>
          </w:p>
        </w:tc>
      </w:tr>
      <w:tr w:rsidR="00E643F7" w:rsidTr="007C39DF">
        <w:trPr>
          <w:cantSplit/>
          <w:trHeight w:val="423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1276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7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969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1276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439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969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1276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587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969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1276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8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969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1276" w:type="dxa"/>
            <w:gridSpan w:val="3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724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行素養導向評量方式並依據評量結果進行學習輔導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643F7" w:rsidTr="007C39DF">
        <w:trPr>
          <w:cantSplit/>
          <w:trHeight w:val="34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學生精熟該領域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該年級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之學習重點並具有正向積極的學習態度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優良</w:t>
            </w:r>
          </w:p>
        </w:tc>
      </w:tr>
      <w:tr w:rsidR="00E643F7" w:rsidTr="007C39DF">
        <w:trPr>
          <w:cantSplit/>
          <w:trHeight w:val="330"/>
          <w:jc w:val="center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bottom w:val="single" w:sz="12" w:space="0" w:color="000000"/>
            </w:tcBorders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1276" w:type="dxa"/>
            <w:gridSpan w:val="3"/>
            <w:tcBorders>
              <w:bottom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3F7" w:rsidRDefault="00E643F7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 w:rsidP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臺北市立大學附設實驗國民小學 110學年度第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一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學期</w:t>
      </w:r>
    </w:p>
    <w:p w:rsidR="00024284" w:rsidRDefault="00024284" w:rsidP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領域課程 課程評鑑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927"/>
        <w:gridCol w:w="1244"/>
        <w:gridCol w:w="1013"/>
        <w:gridCol w:w="7085"/>
      </w:tblGrid>
      <w:tr w:rsidR="00024284" w:rsidRPr="001903AA" w:rsidTr="00024284">
        <w:trPr>
          <w:trHeight w:val="523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>實施年級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>實施時間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hint="eastAsia"/>
                <w:sz w:val="28"/>
                <w:szCs w:val="28"/>
              </w:rPr>
              <w:t>110年9月1日～111年1月19日</w:t>
            </w:r>
          </w:p>
        </w:tc>
      </w:tr>
      <w:tr w:rsidR="00024284" w:rsidRPr="001903AA" w:rsidTr="00024284">
        <w:trPr>
          <w:trHeight w:val="230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>實施領域</w:t>
            </w:r>
          </w:p>
        </w:tc>
        <w:tc>
          <w:tcPr>
            <w:tcW w:w="9342" w:type="dxa"/>
            <w:gridSpan w:val="3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 xml:space="preserve">□國語   □數學   □英語   □社會   □本土語   □生活 </w:t>
            </w: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 xml:space="preserve">□綜合   □自然與科技      </w:t>
            </w:r>
            <w:r w:rsidRPr="001903AA"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  <w:t>□藝</w:t>
            </w: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 xml:space="preserve">術與人文    □健康與體育 </w:t>
            </w:r>
          </w:p>
        </w:tc>
      </w:tr>
      <w:tr w:rsidR="00024284" w:rsidRPr="001903AA" w:rsidTr="00024284">
        <w:trPr>
          <w:trHeight w:val="704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>教 學 者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王千懿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 xml:space="preserve">評 </w:t>
            </w:r>
            <w:proofErr w:type="gramStart"/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>鑑</w:t>
            </w:r>
            <w:proofErr w:type="gramEnd"/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 xml:space="preserve"> 者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王千懿</w:t>
            </w:r>
          </w:p>
        </w:tc>
      </w:tr>
      <w:tr w:rsidR="00024284" w:rsidRPr="001903AA" w:rsidTr="00024284">
        <w:trPr>
          <w:trHeight w:val="523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>評鑑期間</w:t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024284" w:rsidRPr="001903AA" w:rsidRDefault="00024284" w:rsidP="007C39DF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hint="eastAsia"/>
                <w:sz w:val="28"/>
                <w:szCs w:val="28"/>
              </w:rPr>
              <w:t>110年9月1日～111年1月19日</w:t>
            </w:r>
          </w:p>
        </w:tc>
      </w:tr>
      <w:tr w:rsidR="00024284" w:rsidRPr="001903AA" w:rsidTr="00024284">
        <w:trPr>
          <w:trHeight w:val="396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</w:rPr>
              <w:t>評鑑向度</w:t>
            </w:r>
          </w:p>
        </w:tc>
        <w:tc>
          <w:tcPr>
            <w:tcW w:w="2171" w:type="dxa"/>
            <w:gridSpan w:val="2"/>
            <w:vMerge w:val="restart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>評鑑指標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/>
                <w:sz w:val="28"/>
                <w:szCs w:val="28"/>
              </w:rPr>
              <w:t>課程評鑑結果</w:t>
            </w:r>
          </w:p>
        </w:tc>
      </w:tr>
      <w:tr w:rsidR="00024284" w:rsidRPr="001903AA" w:rsidTr="00024284">
        <w:trPr>
          <w:trHeight w:val="387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7085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質性描述</w:t>
            </w: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(具體成果、特色、困難及待改進事項)</w:t>
            </w:r>
          </w:p>
        </w:tc>
      </w:tr>
      <w:tr w:rsidR="00024284" w:rsidRPr="001903AA" w:rsidTr="00024284">
        <w:trPr>
          <w:trHeight w:val="505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課程規劃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課程計畫符應學校願景與課程目標</w:t>
            </w: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 w:val="restart"/>
            <w:shd w:val="clear" w:color="auto" w:fill="auto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1903AA">
              <w:rPr>
                <w:rFonts w:ascii="標楷體" w:eastAsia="標楷體" w:hAnsi="標楷體" w:cs="標楷體" w:hint="eastAsia"/>
              </w:rPr>
              <w:t>本課程「歌劇狂想曲」融入</w:t>
            </w:r>
            <w:r w:rsidRPr="001903AA">
              <w:rPr>
                <w:rFonts w:ascii="標楷體" w:eastAsia="標楷體" w:hAnsi="標楷體" w:cs="標楷體"/>
              </w:rPr>
              <w:t>人權教育</w:t>
            </w:r>
            <w:r w:rsidRPr="001903AA">
              <w:rPr>
                <w:rFonts w:ascii="標楷體" w:eastAsia="標楷體" w:hAnsi="標楷體" w:cs="標楷體" w:hint="eastAsia"/>
              </w:rPr>
              <w:t>、性別平等。先藉由音樂欣賞，引起學生的學習動機，例如：公主徹夜未眠、茉莉花、快樂的捕鳥人。然後再進行音樂欣賞</w:t>
            </w:r>
            <w:proofErr w:type="gramStart"/>
            <w:r w:rsidRPr="001903AA"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 w:rsidRPr="001903AA">
              <w:rPr>
                <w:rFonts w:ascii="標楷體" w:eastAsia="標楷體" w:hAnsi="標楷體" w:cs="標楷體" w:hint="eastAsia"/>
              </w:rPr>
              <w:t>層次的分享。</w:t>
            </w:r>
            <w:r>
              <w:rPr>
                <w:rFonts w:ascii="標楷體" w:eastAsia="標楷體" w:hAnsi="標楷體" w:cs="標楷體" w:hint="eastAsia"/>
              </w:rPr>
              <w:t>其中探討素人歌手</w:t>
            </w:r>
            <w:proofErr w:type="spellStart"/>
            <w:r>
              <w:rPr>
                <w:rFonts w:ascii="標楷體" w:eastAsia="標楷體" w:hAnsi="標楷體" w:cs="標楷體" w:hint="eastAsia"/>
              </w:rPr>
              <w:t>p</w:t>
            </w:r>
            <w:r>
              <w:rPr>
                <w:rFonts w:ascii="標楷體" w:eastAsia="標楷體" w:hAnsi="標楷體" w:cs="標楷體"/>
              </w:rPr>
              <w:t>aul</w:t>
            </w:r>
            <w:proofErr w:type="spellEnd"/>
            <w:r>
              <w:rPr>
                <w:rFonts w:ascii="標楷體" w:eastAsia="標楷體" w:hAnsi="標楷體" w:cs="標楷體" w:hint="eastAsia"/>
              </w:rPr>
              <w:t>的崛起、杜蘭朵與卡拉富的愛情觀。</w:t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1903AA">
              <w:rPr>
                <w:rFonts w:ascii="標楷體" w:eastAsia="標楷體" w:hAnsi="標楷體" w:cs="標楷體"/>
              </w:rPr>
              <w:t>能透過</w:t>
            </w:r>
            <w:r w:rsidRPr="001903AA">
              <w:rPr>
                <w:rFonts w:ascii="標楷體" w:eastAsia="標楷體" w:hAnsi="標楷體" w:cs="標楷體" w:hint="eastAsia"/>
              </w:rPr>
              <w:t>賞析課程</w:t>
            </w:r>
            <w:r w:rsidRPr="001903AA"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 w:hint="eastAsia"/>
              </w:rPr>
              <w:t>東西方</w:t>
            </w:r>
            <w:r w:rsidRPr="001903AA">
              <w:rPr>
                <w:rFonts w:ascii="標楷體" w:eastAsia="標楷體" w:hAnsi="標楷體" w:cs="標楷體" w:hint="eastAsia"/>
              </w:rPr>
              <w:t>西洋歌劇</w:t>
            </w:r>
            <w:r w:rsidRPr="001903AA">
              <w:rPr>
                <w:rFonts w:ascii="標楷體" w:eastAsia="標楷體" w:hAnsi="標楷體" w:cs="標楷體"/>
              </w:rPr>
              <w:t>《</w:t>
            </w:r>
            <w:r w:rsidRPr="001903AA">
              <w:rPr>
                <w:rFonts w:ascii="標楷體" w:eastAsia="標楷體" w:hAnsi="標楷體" w:cs="標楷體" w:hint="eastAsia"/>
              </w:rPr>
              <w:t>杜蘭朵公主</w:t>
            </w:r>
            <w:r w:rsidRPr="001903AA">
              <w:rPr>
                <w:rFonts w:ascii="標楷體" w:eastAsia="標楷體" w:hAnsi="標楷體" w:cs="標楷體"/>
              </w:rPr>
              <w:t>》</w:t>
            </w:r>
            <w:r w:rsidRPr="001903AA">
              <w:rPr>
                <w:rFonts w:ascii="標楷體" w:eastAsia="標楷體" w:hAnsi="標楷體" w:cs="標楷體" w:hint="eastAsia"/>
              </w:rPr>
              <w:t>、</w:t>
            </w:r>
            <w:r w:rsidRPr="001903AA">
              <w:rPr>
                <w:rFonts w:ascii="標楷體" w:eastAsia="標楷體" w:hAnsi="標楷體" w:cs="標楷體"/>
              </w:rPr>
              <w:t>《</w:t>
            </w:r>
            <w:r w:rsidRPr="001903AA">
              <w:rPr>
                <w:rFonts w:ascii="標楷體" w:eastAsia="標楷體" w:hAnsi="標楷體" w:cs="標楷體" w:hint="eastAsia"/>
              </w:rPr>
              <w:t>魔笛</w:t>
            </w:r>
            <w:r w:rsidRPr="001903AA">
              <w:rPr>
                <w:rFonts w:ascii="標楷體" w:eastAsia="標楷體" w:hAnsi="標楷體" w:cs="標楷體"/>
              </w:rPr>
              <w:t>》</w:t>
            </w:r>
            <w:r w:rsidRPr="001903AA">
              <w:rPr>
                <w:rFonts w:ascii="標楷體" w:eastAsia="標楷體" w:hAnsi="標楷體" w:cs="標楷體" w:hint="eastAsia"/>
              </w:rPr>
              <w:t>和台灣音樂劇</w:t>
            </w:r>
            <w:r w:rsidRPr="001903AA">
              <w:rPr>
                <w:rFonts w:ascii="標楷體" w:eastAsia="標楷體" w:hAnsi="標楷體" w:cs="標楷體"/>
              </w:rPr>
              <w:t>《</w:t>
            </w:r>
            <w:r w:rsidRPr="001903AA">
              <w:rPr>
                <w:rFonts w:ascii="標楷體" w:eastAsia="標楷體" w:hAnsi="標楷體" w:cs="標楷體" w:hint="eastAsia"/>
              </w:rPr>
              <w:t>四月望雨</w:t>
            </w:r>
            <w:r w:rsidRPr="001903AA">
              <w:rPr>
                <w:rFonts w:ascii="標楷體" w:eastAsia="標楷體" w:hAnsi="標楷體" w:cs="標楷體"/>
              </w:rPr>
              <w:t>》</w:t>
            </w:r>
            <w:r w:rsidRPr="001903AA">
              <w:rPr>
                <w:rFonts w:ascii="標楷體" w:eastAsia="標楷體" w:hAnsi="標楷體" w:cs="標楷體" w:hint="eastAsia"/>
              </w:rPr>
              <w:t>的演出形式及作品特徵</w:t>
            </w:r>
            <w:r>
              <w:rPr>
                <w:rFonts w:ascii="標楷體" w:eastAsia="標楷體" w:hAnsi="標楷體" w:cs="標楷體" w:hint="eastAsia"/>
              </w:rPr>
              <w:t>，以及東方著名東畫家《宮崎駿》的作品</w:t>
            </w:r>
            <w:r w:rsidRPr="001903AA">
              <w:rPr>
                <w:rFonts w:ascii="標楷體" w:eastAsia="標楷體" w:hAnsi="標楷體" w:cs="標楷體"/>
              </w:rPr>
              <w:t>。</w:t>
            </w:r>
            <w:r w:rsidRPr="001903AA">
              <w:rPr>
                <w:rFonts w:ascii="標楷體" w:eastAsia="標楷體" w:hAnsi="標楷體" w:cs="標楷體" w:hint="eastAsia"/>
              </w:rPr>
              <w:t>能了解西洋歌劇與台灣音樂劇的表演型態，並進行習唱歌曲〈雨夜花〉。</w:t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Pr="001903AA">
              <w:rPr>
                <w:rFonts w:ascii="標楷體" w:eastAsia="標楷體" w:hAnsi="標楷體" w:cs="標楷體" w:hint="eastAsia"/>
              </w:rPr>
              <w:t>能認識歌劇作曲家莫札特、普</w:t>
            </w:r>
            <w:proofErr w:type="gramStart"/>
            <w:r w:rsidRPr="001903AA">
              <w:rPr>
                <w:rFonts w:ascii="標楷體" w:eastAsia="標楷體" w:hAnsi="標楷體" w:cs="標楷體" w:hint="eastAsia"/>
              </w:rPr>
              <w:t>契</w:t>
            </w:r>
            <w:proofErr w:type="gramEnd"/>
            <w:r w:rsidRPr="001903AA">
              <w:rPr>
                <w:rFonts w:ascii="標楷體" w:eastAsia="標楷體" w:hAnsi="標楷體" w:cs="標楷體" w:hint="eastAsia"/>
              </w:rPr>
              <w:t>尼與本土音樂家鄧雨賢</w:t>
            </w:r>
            <w:r>
              <w:rPr>
                <w:rFonts w:ascii="標楷體" w:eastAsia="標楷體" w:hAnsi="標楷體" w:cs="標楷體" w:hint="eastAsia"/>
              </w:rPr>
              <w:t>、日本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動漫家</w:t>
            </w:r>
            <w:proofErr w:type="gramEnd"/>
            <w:r>
              <w:rPr>
                <w:rFonts w:ascii="標楷體" w:eastAsia="標楷體" w:hAnsi="標楷體" w:cs="標楷體" w:hint="eastAsia"/>
              </w:rPr>
              <w:t>宮崎駿</w:t>
            </w:r>
            <w:r w:rsidRPr="001903AA">
              <w:rPr>
                <w:rFonts w:ascii="標楷體" w:eastAsia="標楷體" w:hAnsi="標楷體" w:cs="標楷體" w:hint="eastAsia"/>
              </w:rPr>
              <w:t>的生平及作品。</w:t>
            </w: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其中探討</w:t>
            </w:r>
            <w:r w:rsidRPr="001903AA">
              <w:rPr>
                <w:rFonts w:ascii="標楷體" w:eastAsia="標楷體" w:hAnsi="標楷體" w:cs="標楷體" w:hint="eastAsia"/>
              </w:rPr>
              <w:t>〈雨夜花〉</w:t>
            </w:r>
            <w:r>
              <w:rPr>
                <w:rFonts w:ascii="標楷體" w:eastAsia="標楷體" w:hAnsi="標楷體" w:cs="標楷體" w:hint="eastAsia"/>
              </w:rPr>
              <w:t>歌詞意境與性別平等的關係。也統整宮崎駿作品為何多數以女孩為主角。</w:t>
            </w:r>
          </w:p>
          <w:p w:rsidR="00024284" w:rsidRPr="00D00EB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423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重大議題適切規劃於相關課程計畫中</w:t>
            </w: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345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課程設計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根據各階段的學習重點安排具情境脈絡化的學習任務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Pr="001903AA">
              <w:rPr>
                <w:rFonts w:ascii="標楷體" w:eastAsia="標楷體" w:hAnsi="標楷體" w:cs="標楷體" w:hint="eastAsia"/>
              </w:rPr>
              <w:t>教師能</w:t>
            </w:r>
            <w:r w:rsidRPr="001903AA">
              <w:rPr>
                <w:rFonts w:ascii="標楷體" w:eastAsia="標楷體" w:hAnsi="標楷體" w:cs="標楷體"/>
              </w:rPr>
              <w:t>根據各階段的學習重點安排具情境脈絡化的學習任務</w:t>
            </w:r>
            <w:r w:rsidRPr="001903AA"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 w:rsidRPr="001903AA">
              <w:rPr>
                <w:rFonts w:ascii="標楷體" w:eastAsia="標楷體" w:hAnsi="標楷體" w:cs="標楷體" w:hint="eastAsia"/>
              </w:rPr>
              <w:t>有閩東西</w:t>
            </w:r>
            <w:proofErr w:type="gramEnd"/>
            <w:r w:rsidRPr="001903AA">
              <w:rPr>
                <w:rFonts w:ascii="標楷體" w:eastAsia="標楷體" w:hAnsi="標楷體" w:cs="標楷體" w:hint="eastAsia"/>
              </w:rPr>
              <w:t>方動畫配樂的賞析，如</w:t>
            </w:r>
            <w:r w:rsidRPr="001903AA">
              <w:rPr>
                <w:rFonts w:ascii="標楷體" w:eastAsia="標楷體" w:hAnsi="標楷體" w:cs="標楷體"/>
              </w:rPr>
              <w:t>《</w:t>
            </w:r>
            <w:r w:rsidRPr="001903AA">
              <w:rPr>
                <w:rFonts w:ascii="標楷體" w:eastAsia="標楷體" w:hAnsi="標楷體" w:cs="標楷體" w:hint="eastAsia"/>
              </w:rPr>
              <w:t>杜蘭朵公主</w:t>
            </w:r>
            <w:r w:rsidRPr="001903AA">
              <w:rPr>
                <w:rFonts w:ascii="標楷體" w:eastAsia="標楷體" w:hAnsi="標楷體" w:cs="標楷體"/>
              </w:rPr>
              <w:t>》</w:t>
            </w:r>
            <w:r w:rsidRPr="001903AA">
              <w:rPr>
                <w:rFonts w:ascii="標楷體" w:eastAsia="標楷體" w:hAnsi="標楷體" w:cs="標楷體" w:hint="eastAsia"/>
              </w:rPr>
              <w:t>、</w:t>
            </w:r>
            <w:r w:rsidRPr="001903AA">
              <w:rPr>
                <w:rFonts w:ascii="標楷體" w:eastAsia="標楷體" w:hAnsi="標楷體" w:cs="標楷體"/>
              </w:rPr>
              <w:t>《</w:t>
            </w:r>
            <w:r w:rsidRPr="001903AA">
              <w:rPr>
                <w:rFonts w:ascii="標楷體" w:eastAsia="標楷體" w:hAnsi="標楷體" w:cs="標楷體" w:hint="eastAsia"/>
              </w:rPr>
              <w:t>魔笛</w:t>
            </w:r>
            <w:r w:rsidRPr="001903AA">
              <w:rPr>
                <w:rFonts w:ascii="標楷體" w:eastAsia="標楷體" w:hAnsi="標楷體" w:cs="標楷體"/>
              </w:rPr>
              <w:t>》</w:t>
            </w:r>
            <w:r w:rsidRPr="001903AA">
              <w:rPr>
                <w:rFonts w:ascii="標楷體" w:eastAsia="標楷體" w:hAnsi="標楷體" w:cs="標楷體" w:hint="eastAsia"/>
              </w:rPr>
              <w:t>和台灣音樂劇</w:t>
            </w:r>
            <w:r w:rsidRPr="001903AA">
              <w:rPr>
                <w:rFonts w:ascii="標楷體" w:eastAsia="標楷體" w:hAnsi="標楷體" w:cs="標楷體"/>
              </w:rPr>
              <w:t>《</w:t>
            </w:r>
            <w:r w:rsidRPr="001903AA">
              <w:rPr>
                <w:rFonts w:ascii="標楷體" w:eastAsia="標楷體" w:hAnsi="標楷體" w:cs="標楷體" w:hint="eastAsia"/>
              </w:rPr>
              <w:t>四月望雨</w:t>
            </w:r>
            <w:r w:rsidRPr="001903AA">
              <w:rPr>
                <w:rFonts w:ascii="標楷體" w:eastAsia="標楷體" w:hAnsi="標楷體" w:cs="標楷體"/>
              </w:rPr>
              <w:t>》</w:t>
            </w:r>
            <w:r w:rsidRPr="001903AA">
              <w:rPr>
                <w:rFonts w:ascii="標楷體" w:eastAsia="標楷體" w:hAnsi="標楷體" w:cs="標楷體" w:hint="eastAsia"/>
              </w:rPr>
              <w:t>、《宮崎駿動畫》</w:t>
            </w:r>
            <w:r>
              <w:rPr>
                <w:rFonts w:ascii="標楷體" w:eastAsia="標楷體" w:hAnsi="標楷體" w:cs="標楷體" w:hint="eastAsia"/>
              </w:rPr>
              <w:t>等</w:t>
            </w:r>
            <w:r w:rsidRPr="001903AA">
              <w:rPr>
                <w:rFonts w:ascii="標楷體" w:eastAsia="標楷體" w:hAnsi="標楷體" w:cs="標楷體" w:hint="eastAsia"/>
              </w:rPr>
              <w:t>配樂。目標的訂定乃依照課程綱要規定，鼓勵學生</w:t>
            </w:r>
            <w:r w:rsidRPr="001903AA">
              <w:rPr>
                <w:rFonts w:ascii="標楷體" w:eastAsia="標楷體" w:hAnsi="標楷體" w:cs="標楷體"/>
              </w:rPr>
              <w:t>探索各種不同的藝術創作方式，</w:t>
            </w:r>
            <w:r w:rsidRPr="001903AA">
              <w:rPr>
                <w:rFonts w:ascii="標楷體" w:eastAsia="標楷體" w:hAnsi="標楷體" w:cs="標楷體" w:hint="eastAsia"/>
              </w:rPr>
              <w:t>體驗不同人文風情的音樂並</w:t>
            </w:r>
            <w:r w:rsidRPr="001903AA">
              <w:rPr>
                <w:rFonts w:ascii="標楷體" w:eastAsia="標楷體" w:hAnsi="標楷體" w:cs="標楷體"/>
              </w:rPr>
              <w:t>以藝術創作的技法、形式，表現個人的想法和情感</w:t>
            </w:r>
            <w:r w:rsidRPr="001903AA">
              <w:rPr>
                <w:rFonts w:ascii="標楷體" w:eastAsia="標楷體" w:hAnsi="標楷體" w:cs="標楷體" w:hint="eastAsia"/>
              </w:rPr>
              <w:t>。</w:t>
            </w: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教師能帶領學生</w:t>
            </w:r>
            <w:r w:rsidRPr="001903AA">
              <w:rPr>
                <w:rFonts w:ascii="標楷體" w:eastAsia="標楷體" w:hAnsi="標楷體" w:cs="標楷體" w:hint="eastAsia"/>
              </w:rPr>
              <w:t>透過分析、描述、討論等方式，了解音樂作品的特徵及要素。欣賞動畫電影中電影配樂的音樂情境效果。</w:t>
            </w: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330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內容結構符合順序性、繼續性及統整性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315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單元教學設計具邏輯性並能適度與其他領域進行統整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621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規劃與設計歷程經過</w:t>
            </w:r>
            <w:proofErr w:type="gramStart"/>
            <w:r w:rsidRPr="001903AA">
              <w:rPr>
                <w:rFonts w:ascii="標楷體" w:eastAsia="標楷體" w:hAnsi="標楷體" w:cs="標楷體"/>
              </w:rPr>
              <w:t>專業共備討論</w:t>
            </w:r>
            <w:proofErr w:type="gramEnd"/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79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課程實施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教師</w:t>
            </w:r>
            <w:proofErr w:type="gramStart"/>
            <w:r w:rsidRPr="001903AA">
              <w:rPr>
                <w:rFonts w:ascii="標楷體" w:eastAsia="標楷體" w:hAnsi="標楷體" w:cs="標楷體"/>
              </w:rPr>
              <w:t>熟知領綱內容</w:t>
            </w:r>
            <w:proofErr w:type="gramEnd"/>
            <w:r w:rsidRPr="001903AA">
              <w:rPr>
                <w:rFonts w:ascii="標楷體" w:eastAsia="標楷體" w:hAnsi="標楷體" w:cs="標楷體"/>
              </w:rPr>
              <w:t>並積極參與教材教法</w:t>
            </w:r>
            <w:proofErr w:type="gramStart"/>
            <w:r w:rsidRPr="001903AA">
              <w:rPr>
                <w:rFonts w:ascii="標楷體" w:eastAsia="標楷體" w:hAnsi="標楷體" w:cs="標楷體"/>
              </w:rPr>
              <w:t>研</w:t>
            </w:r>
            <w:proofErr w:type="gramEnd"/>
            <w:r w:rsidRPr="001903AA">
              <w:rPr>
                <w:rFonts w:ascii="標楷體" w:eastAsia="標楷體" w:hAnsi="標楷體" w:cs="標楷體"/>
              </w:rPr>
              <w:t>修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 w:hint="eastAsia"/>
              </w:rPr>
              <w:t>課程內容的選擇能符合學生的需求、由淺入深，</w:t>
            </w:r>
            <w:r>
              <w:rPr>
                <w:rFonts w:ascii="標楷體" w:eastAsia="標楷體" w:hAnsi="標楷體" w:cs="標楷體" w:hint="eastAsia"/>
              </w:rPr>
              <w:t>能以音樂語彙</w:t>
            </w:r>
            <w:r w:rsidRPr="001903AA">
              <w:rPr>
                <w:rFonts w:ascii="標楷體" w:eastAsia="標楷體" w:hAnsi="標楷體" w:cs="標楷體" w:hint="eastAsia"/>
              </w:rPr>
              <w:t>發表欣賞的三個層次</w:t>
            </w:r>
            <w:r>
              <w:rPr>
                <w:rFonts w:ascii="標楷體" w:eastAsia="標楷體" w:hAnsi="標楷體" w:cs="標楷體" w:hint="eastAsia"/>
              </w:rPr>
              <w:t>，並</w:t>
            </w:r>
            <w:r w:rsidRPr="001903AA">
              <w:rPr>
                <w:rFonts w:ascii="標楷體" w:eastAsia="標楷體" w:hAnsi="標楷體" w:cs="標楷體" w:hint="eastAsia"/>
              </w:rPr>
              <w:t>至s</w:t>
            </w:r>
            <w:r w:rsidRPr="001903AA">
              <w:rPr>
                <w:rFonts w:ascii="標楷體" w:eastAsia="標楷體" w:hAnsi="標楷體" w:cs="標楷體"/>
              </w:rPr>
              <w:t>eesaw</w:t>
            </w:r>
            <w:r>
              <w:rPr>
                <w:rFonts w:ascii="標楷體" w:eastAsia="標楷體" w:hAnsi="標楷體" w:cs="標楷體" w:hint="eastAsia"/>
              </w:rPr>
              <w:t>進行</w:t>
            </w:r>
            <w:r w:rsidRPr="001903AA">
              <w:rPr>
                <w:rFonts w:ascii="標楷體" w:eastAsia="標楷體" w:hAnsi="標楷體" w:cs="標楷體" w:hint="eastAsia"/>
              </w:rPr>
              <w:t>留言</w:t>
            </w:r>
            <w:r>
              <w:rPr>
                <w:rFonts w:ascii="標楷體" w:eastAsia="標楷體" w:hAnsi="標楷體" w:cs="標楷體" w:hint="eastAsia"/>
              </w:rPr>
              <w:t>、創作，進行</w:t>
            </w:r>
            <w:r w:rsidRPr="001903AA">
              <w:rPr>
                <w:rFonts w:ascii="標楷體" w:eastAsia="標楷體" w:hAnsi="標楷體" w:cs="標楷體" w:hint="eastAsia"/>
              </w:rPr>
              <w:t>分享，完全依據教師專長和學生學習狀況做適度調整。有些孩子善於口頭發表，有些孩子善於文字分享，有些孩子善於圖像發表，讓學生在沒有壓力的情況下，完成從「感受」到「知覺」再到「創作」賞析歷程。</w:t>
            </w:r>
            <w:r>
              <w:rPr>
                <w:rFonts w:ascii="標楷體" w:eastAsia="標楷體" w:hAnsi="標楷體" w:cs="標楷體" w:hint="eastAsia"/>
              </w:rPr>
              <w:t>可見</w:t>
            </w:r>
            <w:r w:rsidRPr="001903AA">
              <w:rPr>
                <w:rFonts w:ascii="標楷體" w:eastAsia="標楷體" w:hAnsi="標楷體" w:cs="標楷體" w:hint="eastAsia"/>
              </w:rPr>
              <w:t>教學活動設計能</w:t>
            </w:r>
            <w:r>
              <w:rPr>
                <w:rFonts w:ascii="標楷體" w:eastAsia="標楷體" w:hAnsi="標楷體" w:cs="標楷體" w:hint="eastAsia"/>
              </w:rPr>
              <w:t>以多元策略進行，</w:t>
            </w:r>
            <w:r w:rsidRPr="001903AA">
              <w:rPr>
                <w:rFonts w:ascii="標楷體" w:eastAsia="標楷體" w:hAnsi="標楷體" w:cs="標楷體" w:hint="eastAsia"/>
              </w:rPr>
              <w:t>配合學生身心發展</w:t>
            </w:r>
            <w:r>
              <w:rPr>
                <w:rFonts w:ascii="標楷體" w:eastAsia="標楷體" w:hAnsi="標楷體" w:cs="標楷體" w:hint="eastAsia"/>
              </w:rPr>
              <w:t>。因此，可從學生的口語表達、小書文字敘述、s</w:t>
            </w:r>
            <w:r>
              <w:rPr>
                <w:rFonts w:ascii="標楷體" w:eastAsia="標楷體" w:hAnsi="標楷體" w:cs="標楷體"/>
              </w:rPr>
              <w:t>eesaw</w:t>
            </w:r>
            <w:r>
              <w:rPr>
                <w:rFonts w:ascii="標楷體" w:eastAsia="標楷體" w:hAnsi="標楷體" w:cs="標楷體" w:hint="eastAsia"/>
              </w:rPr>
              <w:t>創作，再以</w:t>
            </w:r>
            <w:proofErr w:type="spellStart"/>
            <w:r>
              <w:rPr>
                <w:rFonts w:ascii="標楷體" w:eastAsia="標楷體" w:hAnsi="標楷體" w:cs="標楷體"/>
              </w:rPr>
              <w:t>kahoot</w:t>
            </w:r>
            <w:proofErr w:type="spellEnd"/>
            <w:r>
              <w:rPr>
                <w:rFonts w:ascii="標楷體" w:eastAsia="標楷體" w:hAnsi="標楷體" w:cs="標楷體" w:hint="eastAsia"/>
              </w:rPr>
              <w:t>進行總結性評量，學生學習興趣高昂。</w:t>
            </w:r>
            <w:r w:rsidRPr="001903AA">
              <w:rPr>
                <w:rFonts w:ascii="標楷體" w:eastAsia="標楷體" w:hAnsi="標楷體" w:cs="標楷體"/>
              </w:rPr>
              <w:t xml:space="preserve"> </w:t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w:drawing>
                <wp:inline distT="0" distB="0" distL="0" distR="0" wp14:anchorId="103EA648" wp14:editId="4E7DE2B6">
                  <wp:extent cx="2135526" cy="1435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ge-1-drawing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30" cy="143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noProof/>
              </w:rPr>
              <w:drawing>
                <wp:inline distT="0" distB="0" distL="0" distR="0" wp14:anchorId="4E6F2FB1" wp14:editId="1A856F65">
                  <wp:extent cx="2107178" cy="141605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ge-1-draw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35" cy="142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↑</w:t>
            </w:r>
            <w:r>
              <w:rPr>
                <w:rFonts w:ascii="標楷體" w:eastAsia="標楷體" w:hAnsi="標楷體" w:cs="標楷體"/>
              </w:rPr>
              <w:t>Seesaw</w:t>
            </w:r>
            <w:r>
              <w:rPr>
                <w:rFonts w:ascii="標楷體" w:eastAsia="標楷體" w:hAnsi="標楷體" w:cs="標楷體" w:hint="eastAsia"/>
              </w:rPr>
              <w:t>分享與創作</w:t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0" distB="0" distL="0" distR="0" wp14:anchorId="0C0F4438" wp14:editId="40B8D99B">
                  <wp:extent cx="2120900" cy="1591127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134589" cy="160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↑小書分享與創作</w:t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w:drawing>
                <wp:inline distT="0" distB="0" distL="0" distR="0" wp14:anchorId="0E80F12B" wp14:editId="03B0BAA5">
                  <wp:extent cx="2192659" cy="16446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201710121125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308" cy="165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↑口頭分享</w:t>
            </w:r>
          </w:p>
        </w:tc>
      </w:tr>
      <w:tr w:rsidR="00024284" w:rsidRPr="001903AA" w:rsidTr="00024284">
        <w:trPr>
          <w:trHeight w:val="423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運用多元管道向家長說明課程計畫</w:t>
            </w: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79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依規定程序與課程目標選用教學資源並妥善規劃實施場地與設備</w:t>
            </w: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439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規劃多元活動以促進實施成效</w:t>
            </w: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587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依照教學計畫達成學習目標</w:t>
            </w: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824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實施多元策略進行適性教學且依據學生特質適時調整</w:t>
            </w: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724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 w:rsidRPr="001903AA">
              <w:rPr>
                <w:rFonts w:ascii="標楷體" w:eastAsia="標楷體" w:hAnsi="標楷體" w:cs="標楷體"/>
              </w:rPr>
              <w:t>採</w:t>
            </w:r>
            <w:proofErr w:type="gramEnd"/>
            <w:r w:rsidRPr="001903AA">
              <w:rPr>
                <w:rFonts w:ascii="標楷體" w:eastAsia="標楷體" w:hAnsi="標楷體" w:cs="標楷體"/>
              </w:rPr>
              <w:t>行素養導向評量方式並依據評量結果進行學習輔導</w:t>
            </w:r>
          </w:p>
        </w:tc>
        <w:tc>
          <w:tcPr>
            <w:tcW w:w="1013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345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課程效果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學生精熟該領域</w:t>
            </w:r>
            <w:proofErr w:type="gramStart"/>
            <w:r w:rsidRPr="001903AA">
              <w:rPr>
                <w:rFonts w:ascii="標楷體" w:eastAsia="標楷體" w:hAnsi="標楷體" w:cs="標楷體"/>
              </w:rPr>
              <w:t>該年級</w:t>
            </w:r>
            <w:proofErr w:type="gramEnd"/>
            <w:r w:rsidRPr="001903AA">
              <w:rPr>
                <w:rFonts w:ascii="標楷體" w:eastAsia="標楷體" w:hAnsi="標楷體" w:cs="標楷體"/>
              </w:rPr>
              <w:t>之學習重點並具有正向積極的學習態度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</w:tcPr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學習尊重不同文化藝術</w:t>
            </w: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能安靜聆聽他人分享，學習互相尊重</w:t>
            </w:r>
          </w:p>
          <w:p w:rsidR="00024284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Pr="00ED5073">
              <w:rPr>
                <w:rFonts w:ascii="標楷體" w:eastAsia="標楷體" w:hAnsi="標楷體" w:cs="標楷體" w:hint="eastAsia"/>
              </w:rPr>
              <w:t>能注意網路留言禮儀，</w:t>
            </w:r>
            <w:r>
              <w:rPr>
                <w:rFonts w:ascii="標楷體" w:eastAsia="標楷體" w:hAnsi="標楷體" w:cs="標楷體" w:hint="eastAsia"/>
              </w:rPr>
              <w:t>學習互相尊重</w:t>
            </w:r>
          </w:p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能在生活中運用欣賞的三個層次聆聽音樂</w:t>
            </w:r>
          </w:p>
          <w:p w:rsidR="00024284" w:rsidRPr="00755E40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24284" w:rsidRPr="001903AA" w:rsidTr="00024284">
        <w:trPr>
          <w:trHeight w:val="330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1903AA">
              <w:rPr>
                <w:rFonts w:ascii="標楷體" w:eastAsia="標楷體" w:hAnsi="標楷體" w:cs="標楷體"/>
              </w:rPr>
              <w:t>學生學習成就表現能具持續性成長並應用所學解決生活中相關問題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03A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7085" w:type="dxa"/>
            <w:vMerge/>
            <w:shd w:val="clear" w:color="auto" w:fill="auto"/>
            <w:vAlign w:val="center"/>
          </w:tcPr>
          <w:p w:rsidR="00024284" w:rsidRPr="001903AA" w:rsidRDefault="00024284" w:rsidP="007C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24284" w:rsidRDefault="00024284" w:rsidP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24284" w:rsidRDefault="000242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024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3A" w:rsidRDefault="00A67C3A" w:rsidP="00E643F7">
      <w:pPr>
        <w:spacing w:line="240" w:lineRule="auto"/>
        <w:ind w:left="0" w:hanging="2"/>
      </w:pPr>
      <w:r>
        <w:separator/>
      </w:r>
    </w:p>
  </w:endnote>
  <w:endnote w:type="continuationSeparator" w:id="0">
    <w:p w:rsidR="00A67C3A" w:rsidRDefault="00A67C3A" w:rsidP="00E643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7" w:rsidRDefault="00E643F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7" w:rsidRDefault="00E643F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7" w:rsidRDefault="00E643F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3A" w:rsidRDefault="00A67C3A" w:rsidP="00E643F7">
      <w:pPr>
        <w:spacing w:line="240" w:lineRule="auto"/>
        <w:ind w:left="0" w:hanging="2"/>
      </w:pPr>
      <w:r>
        <w:separator/>
      </w:r>
    </w:p>
  </w:footnote>
  <w:footnote w:type="continuationSeparator" w:id="0">
    <w:p w:rsidR="00A67C3A" w:rsidRDefault="00A67C3A" w:rsidP="00E643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7" w:rsidRDefault="00E643F7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7" w:rsidRDefault="00E643F7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F7" w:rsidRDefault="00E643F7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96"/>
    <w:rsid w:val="00024284"/>
    <w:rsid w:val="007D1696"/>
    <w:rsid w:val="00A67C3A"/>
    <w:rsid w:val="00E643F7"/>
    <w:rsid w:val="00F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DBA2"/>
  <w15:docId w15:val="{2F8075AE-4B9B-4069-82A1-572C8E6F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YljkXMOt4WX2TZQFptoa25vRw==">AMUW2mUS4UMiERRF3clYk15Qk3wXWNnI7nm95Wm7Xv7a6X1k9TVTWPph64jQKb7mDBlMfAc/KUV5t8WUPLyMqDMS7WKpK5F8R75sXOvTTAu4LSSvvEh4CCo=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課程組</cp:lastModifiedBy>
  <cp:revision>3</cp:revision>
  <dcterms:created xsi:type="dcterms:W3CDTF">2022-01-24T02:27:00Z</dcterms:created>
  <dcterms:modified xsi:type="dcterms:W3CDTF">2022-01-25T07:50:00Z</dcterms:modified>
</cp:coreProperties>
</file>