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8046A" w14:textId="77777777"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14:paraId="0D3E14D8" w14:textId="77777777"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14:paraId="383293BA" w14:textId="7777777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21B24B7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5006F8A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367CFE23" w14:textId="77777777"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742E450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2E1A0B5C" w14:textId="77777777"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14:paraId="0270AD30" w14:textId="7777777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075A0F1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25022BB1"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14:paraId="5F52F79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CF086D1" w14:textId="77777777"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14:paraId="1C31DB76" w14:textId="7777777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37B0B2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10C91E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EB04ACA" w14:textId="77777777"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其他：臺北市科技領域國小資訊科技課程教學綱要</w:t>
            </w:r>
          </w:p>
        </w:tc>
      </w:tr>
      <w:tr w:rsidR="00674CF9" w:rsidRPr="00AA50B7" w14:paraId="3775170A" w14:textId="7777777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FBCFA8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FE51EBC" w14:textId="77777777"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14:paraId="23D8E38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529D3B4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4F739ED" w14:textId="77777777"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14:paraId="4B7628F7"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0F0E6CEA" w14:textId="77777777" w:rsidR="00674CF9" w:rsidRPr="00AA50B7" w:rsidRDefault="00D81F8C" w:rsidP="00477ED2">
            <w:pPr>
              <w:snapToGrid w:val="0"/>
              <w:spacing w:line="240" w:lineRule="atLeast"/>
              <w:ind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2</w:t>
            </w:r>
          </w:p>
        </w:tc>
      </w:tr>
      <w:tr w:rsidR="00674CF9" w:rsidRPr="00AA50B7" w14:paraId="118D22A5"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2019FC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335BFB53" w14:textId="6C37AB45"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AC56B0D"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32A8D200" w14:textId="0E14368A"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四</w:t>
            </w:r>
            <w:r w:rsidR="00D81F8C" w:rsidRPr="00AA50B7">
              <w:rPr>
                <w:rFonts w:ascii="Times New Roman" w:eastAsia="標楷體" w:hAnsi="Times New Roman" w:cs="Times New Roman"/>
                <w:b/>
                <w:szCs w:val="24"/>
              </w:rPr>
              <w:t>年級</w:t>
            </w:r>
          </w:p>
        </w:tc>
      </w:tr>
      <w:tr w:rsidR="00674CF9" w:rsidRPr="00AA50B7" w14:paraId="4F629CC8" w14:textId="7777777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6E76C2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核心素養</w:t>
            </w:r>
          </w:p>
        </w:tc>
        <w:tc>
          <w:tcPr>
            <w:tcW w:w="709" w:type="dxa"/>
            <w:tcBorders>
              <w:top w:val="single" w:sz="6" w:space="0" w:color="auto"/>
              <w:left w:val="single" w:sz="6" w:space="0" w:color="auto"/>
              <w:bottom w:val="single" w:sz="6" w:space="0" w:color="auto"/>
              <w:right w:val="single" w:sz="6" w:space="0" w:color="auto"/>
            </w:tcBorders>
            <w:vAlign w:val="center"/>
          </w:tcPr>
          <w:p w14:paraId="5D1DCD6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B5EE3A1" w14:textId="77777777"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14:paraId="624F7C31"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14:paraId="1E5C4270"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14:paraId="546D85F9"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14:paraId="08B97FA5" w14:textId="77777777"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r w:rsidRPr="00AA50B7">
              <w:rPr>
                <w:rFonts w:ascii="Times New Roman" w:eastAsia="標楷體" w:hAnsi="Times New Roman" w:cs="Times New Roman"/>
                <w:sz w:val="24"/>
                <w:szCs w:val="24"/>
                <w:lang w:eastAsia="zh-TW"/>
              </w:rPr>
              <w:t>Ｃ</w:t>
            </w:r>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14:paraId="09576975" w14:textId="7777777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1525753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90E2F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04E5726" w14:textId="77777777"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能堅持不懈地探索與解決數學問題，具備數學思考能力以及精確與理性溝通時所必需的數學語言，並擁有學習力以成就優質的生涯規畫與發展。</w:t>
            </w:r>
          </w:p>
          <w:p w14:paraId="287212F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14:paraId="3B4D5BA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14:paraId="21C0EC2F"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14:paraId="01317F8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14:paraId="62F4FC5B"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並能初步根據問題特性、資源的有無等因素，規劃簡單步驟，操作適合學習階段的器材儀器、科技設備與資源，進行自然科學實驗。</w:t>
            </w:r>
          </w:p>
          <w:p w14:paraId="6B822B5D" w14:textId="77777777"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14:paraId="7BC68133" w14:textId="77777777"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14:paraId="5D22F89B" w14:textId="77777777" w:rsidTr="004B0E5D">
        <w:trPr>
          <w:trHeight w:val="521"/>
        </w:trPr>
        <w:tc>
          <w:tcPr>
            <w:tcW w:w="836" w:type="dxa"/>
            <w:vMerge w:val="restart"/>
            <w:tcBorders>
              <w:top w:val="single" w:sz="6" w:space="0" w:color="auto"/>
              <w:left w:val="double" w:sz="4" w:space="0" w:color="auto"/>
              <w:right w:val="single" w:sz="6" w:space="0" w:color="auto"/>
            </w:tcBorders>
            <w:vAlign w:val="center"/>
          </w:tcPr>
          <w:p w14:paraId="79755E9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26BA52F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550EC49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3298F1C2" w14:textId="77777777"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14:paraId="307F6097"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在具體情境中，解決三步驟以上之常見應用問題。</w:t>
            </w:r>
          </w:p>
          <w:p w14:paraId="21A954C7" w14:textId="77777777"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在活動中認識幾何概念的應用，如旋轉角、展開圖跟空間形體。</w:t>
            </w:r>
          </w:p>
          <w:p w14:paraId="78261A8D"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14:paraId="68D57F44"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14:paraId="61805135" w14:textId="77777777"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14:paraId="12B8419D" w14:textId="77777777"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14:paraId="41B9D1F7" w14:textId="77777777"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14:paraId="10B8D7D6" w14:textId="77777777"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14:paraId="1E3CDDD3" w14:textId="77777777"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14:paraId="01275636" w14:textId="24640AAF" w:rsidR="0042381B" w:rsidRPr="00AA50B7" w:rsidRDefault="0042381B" w:rsidP="00477ED2">
            <w:pPr>
              <w:pStyle w:val="Web"/>
              <w:spacing w:before="0" w:beforeAutospacing="0" w:after="0" w:afterAutospacing="0"/>
              <w:rPr>
                <w:rFonts w:ascii="Times New Roman" w:eastAsia="標楷體" w:hAnsi="Times New Roman" w:cs="Times New Roman" w:hint="eastAsia"/>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tc>
      </w:tr>
      <w:tr w:rsidR="00674CF9" w:rsidRPr="00AA50B7" w14:paraId="06DDB8C4" w14:textId="77777777" w:rsidTr="004B0E5D">
        <w:trPr>
          <w:trHeight w:val="165"/>
        </w:trPr>
        <w:tc>
          <w:tcPr>
            <w:tcW w:w="836" w:type="dxa"/>
            <w:vMerge/>
            <w:tcBorders>
              <w:left w:val="double" w:sz="4" w:space="0" w:color="auto"/>
              <w:right w:val="single" w:sz="6" w:space="0" w:color="auto"/>
            </w:tcBorders>
            <w:vAlign w:val="center"/>
          </w:tcPr>
          <w:p w14:paraId="21A84B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5072743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學習</w:t>
            </w:r>
          </w:p>
          <w:p w14:paraId="51E208A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67739762"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N-3-8</w:t>
            </w:r>
            <w:r w:rsidRPr="00962958">
              <w:rPr>
                <w:rFonts w:ascii="Times New Roman" w:eastAsia="標楷體" w:hAnsi="Times New Roman" w:cs="Times New Roman"/>
                <w:color w:val="000000"/>
                <w:szCs w:val="24"/>
              </w:rPr>
              <w:t>解題：四則估算。具體生活情境。較大位數之估算策略。能用估算檢驗計算結果的合理性。</w:t>
            </w:r>
          </w:p>
          <w:p w14:paraId="58836FD4"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N-4-3</w:t>
            </w:r>
            <w:r w:rsidRPr="00962958">
              <w:rPr>
                <w:rFonts w:ascii="Times New Roman" w:eastAsia="標楷體" w:hAnsi="Times New Roman" w:cs="Times New Roman"/>
                <w:color w:val="000000"/>
                <w:szCs w:val="24"/>
              </w:rPr>
              <w:t>解題：兩步驟應用問題（乘除，連除）。乘與除、連除之應用解題。</w:t>
            </w:r>
          </w:p>
          <w:p w14:paraId="45660111" w14:textId="77777777" w:rsidR="00674CF9"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S</w:t>
            </w:r>
            <w:r w:rsidR="004261D3" w:rsidRPr="00962958">
              <w:rPr>
                <w:rFonts w:ascii="Times New Roman" w:eastAsia="標楷體" w:hAnsi="Times New Roman" w:cs="Times New Roman"/>
                <w:color w:val="000000"/>
                <w:szCs w:val="24"/>
              </w:rPr>
              <w:t>-2-5</w:t>
            </w:r>
            <w:r w:rsidR="004261D3" w:rsidRPr="00962958">
              <w:rPr>
                <w:rFonts w:ascii="Times New Roman" w:eastAsia="標楷體" w:hAnsi="Times New Roman" w:cs="Times New Roman"/>
                <w:color w:val="000000"/>
                <w:szCs w:val="24"/>
              </w:rPr>
              <w:t>面積：以具體操作為主。初步認識、直接比較、間接比較（含個別單位）。</w:t>
            </w:r>
            <w:bookmarkStart w:id="0" w:name="_GoBack"/>
            <w:bookmarkEnd w:id="0"/>
          </w:p>
          <w:p w14:paraId="755FDC3D" w14:textId="77777777" w:rsidR="00962958" w:rsidRDefault="00AA50B7" w:rsidP="00962958">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14:paraId="7BD848E1" w14:textId="77777777" w:rsid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S-1-10 </w:t>
            </w:r>
            <w:r w:rsidRPr="00962958">
              <w:rPr>
                <w:rFonts w:ascii="Times New Roman" w:hAnsi="Times New Roman" w:cs="Times New Roman" w:hint="eastAsia"/>
                <w:szCs w:val="24"/>
              </w:rPr>
              <w:t>能透過具體操作判斷某些簡單圖形可作無空隙的平面舖設或立體堆疊</w:t>
            </w:r>
            <w:r w:rsidRPr="00962958">
              <w:rPr>
                <w:rFonts w:ascii="Times New Roman" w:hAnsi="Times New Roman" w:cs="Times New Roman" w:hint="eastAsia"/>
                <w:szCs w:val="24"/>
              </w:rPr>
              <w:t xml:space="preserve"> </w:t>
            </w:r>
            <w:r w:rsidRPr="00962958">
              <w:rPr>
                <w:rFonts w:ascii="Times New Roman" w:hAnsi="Times New Roman" w:cs="Times New Roman"/>
                <w:szCs w:val="24"/>
              </w:rPr>
              <w:t>(</w:t>
            </w:r>
            <w:r w:rsidRPr="00962958">
              <w:rPr>
                <w:rFonts w:ascii="Times New Roman" w:hAnsi="Times New Roman" w:cs="Times New Roman" w:hint="eastAsia"/>
                <w:szCs w:val="24"/>
              </w:rPr>
              <w:t>面積、體積</w:t>
            </w:r>
            <w:r w:rsidRPr="00962958">
              <w:rPr>
                <w:rFonts w:ascii="Times New Roman" w:hAnsi="Times New Roman" w:cs="Times New Roman"/>
                <w:szCs w:val="24"/>
              </w:rPr>
              <w:t>)</w:t>
            </w:r>
            <w:r w:rsidRPr="00962958">
              <w:rPr>
                <w:rFonts w:ascii="Times New Roman" w:hAnsi="Times New Roman" w:cs="Times New Roman" w:hint="eastAsia"/>
                <w:szCs w:val="24"/>
              </w:rPr>
              <w:t>。</w:t>
            </w:r>
          </w:p>
          <w:p w14:paraId="2A9AD88B" w14:textId="3370E02B" w:rsidR="00962958" w:rsidRP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S-1-3 </w:t>
            </w:r>
            <w:r w:rsidRPr="00962958">
              <w:rPr>
                <w:rFonts w:ascii="Times New Roman" w:hAnsi="Times New Roman" w:cs="Times New Roman" w:hint="eastAsia"/>
                <w:szCs w:val="24"/>
              </w:rPr>
              <w:t>能複製二維、三維的基本形體。</w:t>
            </w:r>
            <w:r w:rsidRPr="00962958">
              <w:rPr>
                <w:rFonts w:ascii="Times New Roman" w:hAnsi="Times New Roman" w:cs="Times New Roman" w:hint="eastAsia"/>
                <w:szCs w:val="24"/>
              </w:rPr>
              <w:br/>
            </w:r>
            <w:r w:rsidRPr="00962958">
              <w:rPr>
                <w:rFonts w:ascii="Times New Roman" w:hAnsi="Times New Roman" w:cs="Times New Roman"/>
                <w:szCs w:val="24"/>
              </w:rPr>
              <w:t xml:space="preserve">S-3-11 </w:t>
            </w:r>
            <w:r w:rsidRPr="00962958">
              <w:rPr>
                <w:rFonts w:ascii="Times New Roman" w:hAnsi="Times New Roman" w:cs="Times New Roman" w:hint="eastAsia"/>
                <w:szCs w:val="24"/>
              </w:rPr>
              <w:t>能操作圖形之間的轉換組合。</w:t>
            </w:r>
          </w:p>
          <w:p w14:paraId="0B84F5FE" w14:textId="11722930" w:rsidR="0042381B" w:rsidRPr="00962958" w:rsidRDefault="00962958" w:rsidP="00962958">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hint="eastAsia"/>
                <w:color w:val="000000"/>
                <w:szCs w:val="24"/>
              </w:rPr>
              <w:t>C-T-01</w:t>
            </w:r>
            <w:r w:rsidRPr="00962958">
              <w:rPr>
                <w:rFonts w:ascii="Times New Roman" w:eastAsia="標楷體" w:hAnsi="Times New Roman" w:cs="Times New Roman" w:hint="eastAsia"/>
                <w:color w:val="000000"/>
                <w:szCs w:val="24"/>
              </w:rPr>
              <w:t>能把情境中與問題相關的數、量、形析出。</w:t>
            </w:r>
          </w:p>
        </w:tc>
      </w:tr>
      <w:tr w:rsidR="00674CF9" w:rsidRPr="00AA50B7" w14:paraId="045B8313"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0305E01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9EB6E31" w14:textId="3AD60176" w:rsidR="00962958"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color w:val="000000"/>
              </w:rPr>
              <w:t>1-1</w:t>
            </w:r>
            <w:r w:rsidR="00962958" w:rsidRPr="00D47D34">
              <w:rPr>
                <w:rFonts w:ascii="標楷體" w:eastAsia="標楷體" w:hAnsi="標楷體" w:cs="標楷體" w:hint="eastAsia"/>
                <w:color w:val="000000"/>
                <w:lang w:val="zh-TW"/>
              </w:rPr>
              <w:t>能認識索瑪立方塊的由來。</w:t>
            </w:r>
          </w:p>
          <w:p w14:paraId="5197A43F" w14:textId="6ABABEE0"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color w:val="000000"/>
              </w:rPr>
              <w:t>1-2</w:t>
            </w:r>
            <w:r w:rsidR="00962958" w:rsidRPr="00D47D34">
              <w:rPr>
                <w:rFonts w:ascii="標楷體" w:eastAsia="標楷體" w:hAnsi="標楷體" w:cs="標楷體" w:hint="eastAsia"/>
                <w:color w:val="000000"/>
                <w:lang w:val="zh-TW"/>
              </w:rPr>
              <w:t>能透過生成活動生成二</w:t>
            </w:r>
            <w:r w:rsidR="00962958">
              <w:rPr>
                <w:rFonts w:ascii="標楷體" w:eastAsia="標楷體" w:hAnsi="標楷體" w:cs="標楷體" w:hint="eastAsia"/>
                <w:color w:val="000000"/>
                <w:lang w:val="zh-TW"/>
              </w:rPr>
              <w:t>至</w:t>
            </w:r>
            <w:r w:rsidR="00962958" w:rsidRPr="00D47D34">
              <w:rPr>
                <w:rFonts w:ascii="標楷體" w:eastAsia="標楷體" w:hAnsi="標楷體" w:cs="標楷體" w:hint="eastAsia"/>
                <w:color w:val="000000"/>
                <w:lang w:val="zh-TW"/>
              </w:rPr>
              <w:t>四連塊之立體圖形。</w:t>
            </w:r>
          </w:p>
          <w:p w14:paraId="4184DE93" w14:textId="4F4B3387"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hint="eastAsia"/>
                <w:color w:val="000000"/>
                <w:lang w:val="zh-TW"/>
              </w:rPr>
              <w:t>1-3</w:t>
            </w:r>
            <w:r w:rsidR="00962958" w:rsidRPr="00D47D34">
              <w:rPr>
                <w:rFonts w:ascii="標楷體" w:eastAsia="標楷體" w:hAnsi="標楷體" w:cs="標楷體" w:hint="eastAsia"/>
                <w:color w:val="000000"/>
                <w:lang w:val="zh-TW"/>
              </w:rPr>
              <w:t>能認識索瑪立方塊之國際編碼。</w:t>
            </w:r>
          </w:p>
          <w:p w14:paraId="5009AC49" w14:textId="31E00A28"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hint="eastAsia"/>
                <w:color w:val="000000"/>
                <w:lang w:val="zh-TW"/>
              </w:rPr>
              <w:t>1-4</w:t>
            </w:r>
            <w:r w:rsidR="00962958" w:rsidRPr="00D47D34">
              <w:rPr>
                <w:rFonts w:ascii="標楷體" w:eastAsia="標楷體" w:hAnsi="標楷體" w:cs="標楷體" w:hint="eastAsia"/>
                <w:color w:val="000000"/>
                <w:lang w:val="zh-TW"/>
              </w:rPr>
              <w:t>能運用國際編碼進行解題並記錄。</w:t>
            </w:r>
          </w:p>
          <w:p w14:paraId="2B7F8D9A" w14:textId="4017452C" w:rsidR="00962958" w:rsidRDefault="007952C8" w:rsidP="00962958">
            <w:pPr>
              <w:widowControl w:val="0"/>
              <w:spacing w:line="360" w:lineRule="exact"/>
              <w:rPr>
                <w:rFonts w:ascii="標楷體" w:eastAsia="標楷體" w:hAnsi="標楷體" w:cs="標楷體"/>
                <w:color w:val="000000"/>
              </w:rPr>
            </w:pPr>
            <w:r>
              <w:rPr>
                <w:rFonts w:ascii="標楷體" w:eastAsia="標楷體" w:hAnsi="標楷體" w:cs="標楷體" w:hint="eastAsia"/>
                <w:color w:val="000000"/>
                <w:lang w:val="zh-TW"/>
              </w:rPr>
              <w:t>1-5</w:t>
            </w:r>
            <w:r w:rsidR="00962958" w:rsidRPr="00D47D34">
              <w:rPr>
                <w:rFonts w:ascii="標楷體" w:eastAsia="標楷體" w:hAnsi="標楷體" w:cs="標楷體" w:hint="eastAsia"/>
                <w:color w:val="000000"/>
                <w:lang w:val="zh-TW"/>
              </w:rPr>
              <w:t>能利用索瑪立方塊進行創作。</w:t>
            </w:r>
          </w:p>
          <w:p w14:paraId="3F4659B1" w14:textId="4D8F3D77"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2-1</w:t>
            </w:r>
            <w:r w:rsidR="00971B4E" w:rsidRPr="00971B4E">
              <w:rPr>
                <w:rFonts w:ascii="標楷體" w:eastAsia="標楷體" w:hAnsi="標楷體"/>
                <w:color w:val="000000"/>
              </w:rPr>
              <w:t>認識常見的食蟲植物。</w:t>
            </w:r>
          </w:p>
          <w:p w14:paraId="08EBBD3C" w14:textId="2B0843B7"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2-2</w:t>
            </w:r>
            <w:r w:rsidR="00971B4E" w:rsidRPr="00971B4E">
              <w:rPr>
                <w:rFonts w:ascii="標楷體" w:eastAsia="標楷體" w:hAnsi="標楷體"/>
                <w:color w:val="000000"/>
              </w:rPr>
              <w:t>理解食蟲植物的定義與分類方式。</w:t>
            </w:r>
          </w:p>
          <w:p w14:paraId="56C769C8" w14:textId="4E945831"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2-3</w:t>
            </w:r>
            <w:r w:rsidR="00971B4E" w:rsidRPr="00971B4E">
              <w:rPr>
                <w:rFonts w:ascii="標楷體" w:eastAsia="標楷體" w:hAnsi="標楷體"/>
                <w:color w:val="000000"/>
              </w:rPr>
              <w:t>栽種食蟲植物並進行觀察活動。</w:t>
            </w:r>
          </w:p>
          <w:p w14:paraId="3B320655" w14:textId="4FF8CCD6"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2-4</w:t>
            </w:r>
            <w:r w:rsidR="00971B4E" w:rsidRPr="00971B4E">
              <w:rPr>
                <w:rFonts w:ascii="標楷體" w:eastAsia="標楷體" w:hAnsi="標楷體"/>
                <w:color w:val="000000"/>
              </w:rPr>
              <w:t>認識食蟲植物的構造及生長。</w:t>
            </w:r>
          </w:p>
          <w:p w14:paraId="0929BB35" w14:textId="5313E7BF"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2-5</w:t>
            </w:r>
            <w:r w:rsidR="00971B4E" w:rsidRPr="00971B4E">
              <w:rPr>
                <w:rFonts w:ascii="標楷體" w:eastAsia="標楷體" w:hAnsi="標楷體"/>
                <w:color w:val="000000"/>
              </w:rPr>
              <w:t>透過觀察記錄與資料蒐集， 理解食蟲植物的捕蟲機制</w:t>
            </w:r>
          </w:p>
          <w:p w14:paraId="00A94F23" w14:textId="42B4103F" w:rsidR="00962958" w:rsidRPr="007952C8" w:rsidRDefault="007952C8" w:rsidP="007952C8">
            <w:pPr>
              <w:widowControl w:val="0"/>
              <w:spacing w:line="360" w:lineRule="exact"/>
              <w:rPr>
                <w:rFonts w:ascii="標楷體" w:eastAsia="標楷體" w:hAnsi="標楷體"/>
                <w:color w:val="000000"/>
              </w:rPr>
            </w:pPr>
            <w:r>
              <w:rPr>
                <w:rFonts w:ascii="標楷體" w:eastAsia="標楷體" w:hAnsi="標楷體"/>
                <w:color w:val="000000"/>
              </w:rPr>
              <w:t>3-1</w:t>
            </w:r>
            <w:r w:rsidR="00962958" w:rsidRPr="007952C8">
              <w:rPr>
                <w:rFonts w:ascii="標楷體" w:eastAsia="標楷體" w:hAnsi="標楷體" w:hint="eastAsia"/>
                <w:color w:val="000000"/>
              </w:rPr>
              <w:t>能認識統計圖表特色與種類。</w:t>
            </w:r>
          </w:p>
          <w:p w14:paraId="7A4DB539" w14:textId="4FFE0974" w:rsidR="00962958" w:rsidRPr="007952C8" w:rsidRDefault="007952C8" w:rsidP="007952C8">
            <w:pPr>
              <w:widowControl w:val="0"/>
              <w:spacing w:line="360" w:lineRule="exact"/>
              <w:rPr>
                <w:rFonts w:ascii="標楷體" w:eastAsia="標楷體" w:hAnsi="標楷體"/>
                <w:color w:val="000000"/>
              </w:rPr>
            </w:pPr>
            <w:r>
              <w:rPr>
                <w:rFonts w:ascii="標楷體" w:eastAsia="標楷體" w:hAnsi="標楷體"/>
                <w:color w:val="000000"/>
              </w:rPr>
              <w:t>3-2</w:t>
            </w:r>
            <w:r w:rsidR="00962958" w:rsidRPr="007952C8">
              <w:rPr>
                <w:rFonts w:ascii="標楷體" w:eastAsia="標楷體" w:hAnsi="標楷體" w:hint="eastAsia"/>
                <w:color w:val="000000"/>
              </w:rPr>
              <w:t>能夠將紀錄的結果，統整出規律並繪製統計圖表。</w:t>
            </w:r>
          </w:p>
          <w:p w14:paraId="122E3ECD" w14:textId="3ED6AA06" w:rsidR="00962958" w:rsidRPr="007952C8" w:rsidRDefault="007952C8" w:rsidP="007952C8">
            <w:pPr>
              <w:widowControl w:val="0"/>
              <w:spacing w:line="360" w:lineRule="exact"/>
              <w:rPr>
                <w:rFonts w:ascii="標楷體" w:eastAsia="標楷體"/>
                <w:color w:val="000000"/>
              </w:rPr>
            </w:pPr>
            <w:r>
              <w:rPr>
                <w:rFonts w:ascii="標楷體" w:eastAsia="標楷體" w:hAnsi="標楷體"/>
                <w:color w:val="000000"/>
              </w:rPr>
              <w:t>3-3</w:t>
            </w:r>
            <w:r w:rsidR="00962958" w:rsidRPr="007952C8">
              <w:rPr>
                <w:rFonts w:ascii="標楷體" w:eastAsia="標楷體" w:hAnsi="標楷體" w:hint="eastAsia"/>
                <w:color w:val="000000"/>
              </w:rPr>
              <w:t>能自行選定感興趣的主題進行調查活動，並彙整成統計圖表。</w:t>
            </w:r>
          </w:p>
          <w:p w14:paraId="722F2A0F" w14:textId="077353C2"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4-1</w:t>
            </w:r>
            <w:r w:rsidR="00962958" w:rsidRPr="007952C8">
              <w:rPr>
                <w:rFonts w:ascii="標楷體" w:eastAsia="標楷體" w:hint="eastAsia"/>
                <w:color w:val="000000"/>
              </w:rPr>
              <w:t>能閱</w:t>
            </w:r>
            <w:r w:rsidR="00962958" w:rsidRPr="007952C8">
              <w:rPr>
                <w:rFonts w:ascii="MingLiU" w:eastAsia="MingLiU" w:hAnsi="MingLiU" w:cs="MingLiU"/>
                <w:color w:val="000000"/>
              </w:rPr>
              <w:t>讀</w:t>
            </w:r>
            <w:r w:rsidR="00962958" w:rsidRPr="007952C8">
              <w:rPr>
                <w:rFonts w:ascii="標楷體" w:eastAsia="標楷體" w:hint="eastAsia"/>
                <w:color w:val="000000"/>
              </w:rPr>
              <w:t>「夢想家的披風」</w:t>
            </w:r>
            <w:r w:rsidR="00962958" w:rsidRPr="007952C8">
              <w:rPr>
                <w:rFonts w:ascii="MingLiU" w:eastAsia="MingLiU" w:hAnsi="MingLiU" w:cs="MingLiU"/>
                <w:color w:val="000000"/>
              </w:rPr>
              <w:t>數</w:t>
            </w:r>
            <w:r w:rsidR="00962958" w:rsidRPr="007952C8">
              <w:rPr>
                <w:rFonts w:ascii="標楷體" w:eastAsia="標楷體" w:hint="eastAsia"/>
                <w:color w:val="000000"/>
              </w:rPr>
              <w:t>學繪本，並理解其所涵之數學概念。</w:t>
            </w:r>
          </w:p>
          <w:p w14:paraId="166D664E" w14:textId="6E60FC03"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4-2</w:t>
            </w:r>
            <w:r w:rsidR="00962958" w:rsidRPr="007952C8">
              <w:rPr>
                <w:rFonts w:ascii="標楷體" w:eastAsia="標楷體" w:hint="eastAsia"/>
                <w:color w:val="000000"/>
              </w:rPr>
              <w:t>能運用一種或</w:t>
            </w:r>
            <w:r w:rsidR="00962958" w:rsidRPr="007952C8">
              <w:rPr>
                <w:rFonts w:ascii="MingLiU" w:eastAsia="MingLiU" w:hAnsi="MingLiU" w:cs="MingLiU"/>
                <w:color w:val="000000"/>
              </w:rPr>
              <w:t>兩</w:t>
            </w:r>
            <w:r w:rsidR="00962958" w:rsidRPr="007952C8">
              <w:rPr>
                <w:rFonts w:ascii="標楷體" w:eastAsia="標楷體" w:hint="eastAsia"/>
                <w:color w:val="000000"/>
              </w:rPr>
              <w:t>種以上的幾何圖形板，進</w:t>
            </w:r>
            <w:r w:rsidR="00962958" w:rsidRPr="007952C8">
              <w:rPr>
                <w:rFonts w:ascii="MingLiU" w:eastAsia="MingLiU" w:hAnsi="MingLiU" w:cs="MingLiU"/>
                <w:color w:val="000000"/>
              </w:rPr>
              <w:t>行</w:t>
            </w:r>
            <w:r w:rsidR="00962958" w:rsidRPr="007952C8">
              <w:rPr>
                <w:rFonts w:ascii="標楷體" w:eastAsia="標楷體" w:hint="eastAsia"/>
                <w:color w:val="000000"/>
              </w:rPr>
              <w:t>創意圖案設計。</w:t>
            </w:r>
          </w:p>
          <w:p w14:paraId="7DFA84B1" w14:textId="6880227D"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4-3</w:t>
            </w:r>
            <w:r w:rsidR="00962958" w:rsidRPr="007952C8">
              <w:rPr>
                <w:rFonts w:ascii="標楷體" w:eastAsia="標楷體" w:hint="eastAsia"/>
                <w:color w:val="000000"/>
              </w:rPr>
              <w:t>能運用平移</w:t>
            </w:r>
            <w:r w:rsidR="00962958" w:rsidRPr="007952C8">
              <w:rPr>
                <w:rFonts w:hint="eastAsia"/>
                <w:color w:val="000000"/>
              </w:rPr>
              <w:t>、</w:t>
            </w:r>
            <w:r w:rsidR="00962958" w:rsidRPr="007952C8">
              <w:rPr>
                <w:rFonts w:ascii="標楷體" w:eastAsia="標楷體" w:hint="eastAsia"/>
                <w:color w:val="000000"/>
              </w:rPr>
              <w:t>翻轉</w:t>
            </w:r>
            <w:r w:rsidR="00962958" w:rsidRPr="007952C8">
              <w:rPr>
                <w:rFonts w:hint="eastAsia"/>
                <w:color w:val="000000"/>
              </w:rPr>
              <w:t>、</w:t>
            </w:r>
            <w:r w:rsidR="00962958" w:rsidRPr="007952C8">
              <w:rPr>
                <w:rFonts w:ascii="標楷體" w:eastAsia="標楷體" w:hint="eastAsia"/>
                <w:color w:val="000000"/>
              </w:rPr>
              <w:t>旋轉的方式進行對稱圖形的創作活動。</w:t>
            </w:r>
          </w:p>
          <w:p w14:paraId="0EC169A6" w14:textId="3CD298FB"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4-4</w:t>
            </w:r>
            <w:r w:rsidR="00962958" w:rsidRPr="007952C8">
              <w:rPr>
                <w:rFonts w:ascii="標楷體" w:eastAsia="標楷體" w:hint="eastAsia"/>
                <w:color w:val="000000"/>
              </w:rPr>
              <w:t>能結合資訊運用進行創作。</w:t>
            </w:r>
          </w:p>
          <w:p w14:paraId="59C4AD21" w14:textId="7FF555E7" w:rsidR="00971B4E" w:rsidRPr="007952C8" w:rsidRDefault="007952C8" w:rsidP="007952C8">
            <w:pPr>
              <w:widowControl w:val="0"/>
              <w:spacing w:line="320" w:lineRule="exact"/>
              <w:rPr>
                <w:rFonts w:ascii="標楷體" w:eastAsia="標楷體" w:hAnsi="標楷體"/>
              </w:rPr>
            </w:pPr>
            <w:r>
              <w:rPr>
                <w:rFonts w:ascii="標楷體" w:eastAsia="標楷體" w:hAnsi="標楷體"/>
              </w:rPr>
              <w:t>5-1</w:t>
            </w:r>
            <w:r w:rsidR="00971B4E" w:rsidRPr="007952C8">
              <w:rPr>
                <w:rFonts w:ascii="標楷體" w:eastAsia="標楷體" w:hAnsi="標楷體" w:hint="eastAsia"/>
              </w:rPr>
              <w:t>能認識電子元件名稱、功用及電路符號。</w:t>
            </w:r>
          </w:p>
          <w:p w14:paraId="6932BCCD" w14:textId="6DCF990B" w:rsidR="00971B4E" w:rsidRPr="007952C8" w:rsidRDefault="007952C8" w:rsidP="007952C8">
            <w:pPr>
              <w:widowControl w:val="0"/>
              <w:spacing w:line="320" w:lineRule="exact"/>
              <w:rPr>
                <w:rFonts w:ascii="標楷體" w:eastAsia="標楷體" w:hAnsi="標楷體"/>
              </w:rPr>
            </w:pPr>
            <w:r>
              <w:rPr>
                <w:rFonts w:ascii="標楷體" w:eastAsia="標楷體" w:hAnsi="標楷體"/>
              </w:rPr>
              <w:t>5-2</w:t>
            </w:r>
            <w:r w:rsidR="00971B4E" w:rsidRPr="007952C8">
              <w:rPr>
                <w:rFonts w:ascii="標楷體" w:eastAsia="標楷體" w:hAnsi="標楷體" w:hint="eastAsia"/>
              </w:rPr>
              <w:t>能連接簡單的電路。</w:t>
            </w:r>
          </w:p>
          <w:p w14:paraId="5A82014D" w14:textId="261B6622" w:rsidR="00971B4E" w:rsidRPr="007952C8" w:rsidRDefault="007952C8" w:rsidP="007952C8">
            <w:pPr>
              <w:widowControl w:val="0"/>
              <w:spacing w:line="320" w:lineRule="exact"/>
              <w:rPr>
                <w:rFonts w:ascii="標楷體" w:eastAsia="標楷體" w:hAnsi="標楷體"/>
              </w:rPr>
            </w:pPr>
            <w:r>
              <w:rPr>
                <w:rFonts w:ascii="標楷體" w:eastAsia="標楷體" w:hAnsi="標楷體"/>
              </w:rPr>
              <w:t>5-3</w:t>
            </w:r>
            <w:r w:rsidR="00971B4E" w:rsidRPr="007952C8">
              <w:rPr>
                <w:rFonts w:ascii="標楷體" w:eastAsia="標楷體" w:hAnsi="標楷體" w:hint="eastAsia"/>
              </w:rPr>
              <w:t>能解決電路搭接過程中所遇到的問題。</w:t>
            </w:r>
          </w:p>
          <w:p w14:paraId="4878D857" w14:textId="46616D5E" w:rsidR="00971B4E" w:rsidRPr="007952C8" w:rsidRDefault="007952C8" w:rsidP="007952C8">
            <w:pPr>
              <w:widowControl w:val="0"/>
              <w:spacing w:line="320" w:lineRule="exact"/>
              <w:rPr>
                <w:rFonts w:ascii="標楷體" w:eastAsia="標楷體" w:hAnsi="標楷體"/>
              </w:rPr>
            </w:pPr>
            <w:r>
              <w:rPr>
                <w:rFonts w:ascii="標楷體" w:eastAsia="標楷體" w:hAnsi="標楷體"/>
              </w:rPr>
              <w:t>5-4</w:t>
            </w:r>
            <w:r w:rsidR="00971B4E" w:rsidRPr="007952C8">
              <w:rPr>
                <w:rFonts w:ascii="標楷體" w:eastAsia="標楷體" w:hAnsi="標楷體" w:hint="eastAsia"/>
              </w:rPr>
              <w:t>能設計簡單的電路圖形。</w:t>
            </w:r>
          </w:p>
          <w:p w14:paraId="28FCC698" w14:textId="22AD829F" w:rsidR="00A151BF" w:rsidRPr="00AA50B7" w:rsidRDefault="007952C8" w:rsidP="00971B4E">
            <w:pPr>
              <w:spacing w:line="280" w:lineRule="exact"/>
              <w:jc w:val="both"/>
              <w:rPr>
                <w:rFonts w:ascii="Times New Roman" w:eastAsia="標楷體" w:hAnsi="Times New Roman" w:cs="Times New Roman"/>
                <w:szCs w:val="24"/>
              </w:rPr>
            </w:pPr>
            <w:r>
              <w:rPr>
                <w:rFonts w:ascii="標楷體" w:eastAsia="標楷體" w:hAnsi="標楷體"/>
              </w:rPr>
              <w:lastRenderedPageBreak/>
              <w:t>5-5</w:t>
            </w:r>
            <w:r w:rsidR="00971B4E">
              <w:rPr>
                <w:rFonts w:ascii="標楷體" w:eastAsia="標楷體" w:hAnsi="標楷體" w:hint="eastAsia"/>
              </w:rPr>
              <w:t>能與同儕分享設計成果。</w:t>
            </w:r>
          </w:p>
        </w:tc>
      </w:tr>
      <w:tr w:rsidR="00674CF9" w:rsidRPr="00AA50B7" w14:paraId="01659E74" w14:textId="7777777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5C018D0" w14:textId="77777777"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584C424" w14:textId="77777777"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14:paraId="56D3237F" w14:textId="7777777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27C87E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E7698DC" w14:textId="77777777"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p>
        </w:tc>
      </w:tr>
      <w:tr w:rsidR="00674CF9" w:rsidRPr="00AA50B7" w14:paraId="5EB8933A" w14:textId="7777777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14:paraId="7D05B332"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14:paraId="65EDAE97"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9F500E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302F73"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E993BF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79DA5C8"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577638E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A4FB4E3" w14:textId="41E6E776" w:rsidR="00674CF9" w:rsidRPr="00621821"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EDB6719" w14:textId="7E0372D7" w:rsidR="00674CF9" w:rsidRPr="00621821" w:rsidRDefault="003D0B0A" w:rsidP="00477ED2">
            <w:pPr>
              <w:pStyle w:val="Web"/>
              <w:jc w:val="center"/>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索瑪立</w:t>
            </w:r>
            <w:r w:rsidR="00624EFF" w:rsidRPr="00621821">
              <w:rPr>
                <w:rFonts w:ascii="Times New Roman" w:eastAsia="標楷體" w:hAnsi="Times New Roman" w:cs="Times New Roman" w:hint="eastAsia"/>
                <w:b/>
                <w:color w:val="000000" w:themeColor="text1"/>
                <w:kern w:val="2"/>
                <w:szCs w:val="24"/>
              </w:rPr>
              <w:t>方塊</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4D7ADE6" w14:textId="77777777" w:rsidR="003D0B0A" w:rsidRDefault="003D0B0A" w:rsidP="003D0B0A">
            <w:pPr>
              <w:adjustRightInd w:val="0"/>
              <w:snapToGrid w:val="0"/>
              <w:spacing w:line="320" w:lineRule="exact"/>
              <w:jc w:val="both"/>
              <w:textAlignment w:val="baseline"/>
              <w:rPr>
                <w:rFonts w:ascii="標楷體" w:eastAsia="標楷體" w:hAnsi="標楷體"/>
                <w:color w:val="000000"/>
              </w:rPr>
            </w:pPr>
            <w:r w:rsidRPr="00D47D34">
              <w:rPr>
                <w:rFonts w:ascii="標楷體" w:eastAsia="標楷體" w:hAnsi="標楷體" w:hint="eastAsia"/>
                <w:color w:val="000000"/>
              </w:rPr>
              <w:t>1.</w:t>
            </w:r>
            <w:r w:rsidRPr="00D47D34">
              <w:rPr>
                <w:rFonts w:ascii="標楷體" w:eastAsia="標楷體" w:hAnsi="標楷體" w:hint="eastAsia"/>
                <w:b/>
                <w:color w:val="000000"/>
              </w:rPr>
              <w:t>索瑪立方塊的誕生</w:t>
            </w:r>
            <w:r>
              <w:rPr>
                <w:rFonts w:ascii="標楷體" w:eastAsia="標楷體" w:hAnsi="標楷體" w:hint="eastAsia"/>
                <w:color w:val="000000"/>
              </w:rPr>
              <w:t>：</w:t>
            </w:r>
          </w:p>
          <w:p w14:paraId="74960DC6" w14:textId="77777777" w:rsidR="00621821" w:rsidRDefault="003D0B0A" w:rsidP="00621821">
            <w:pPr>
              <w:pStyle w:val="a4"/>
              <w:numPr>
                <w:ilvl w:val="0"/>
                <w:numId w:val="41"/>
              </w:numPr>
              <w:adjustRightInd w:val="0"/>
              <w:snapToGrid w:val="0"/>
              <w:spacing w:line="320" w:lineRule="exact"/>
              <w:ind w:leftChars="0"/>
              <w:jc w:val="both"/>
              <w:textAlignment w:val="baseline"/>
              <w:rPr>
                <w:rFonts w:ascii="標楷體" w:eastAsia="標楷體" w:hAnsi="標楷體"/>
                <w:color w:val="000000"/>
              </w:rPr>
            </w:pPr>
            <w:r w:rsidRPr="003D0B0A">
              <w:rPr>
                <w:rFonts w:ascii="標楷體" w:eastAsia="標楷體" w:hAnsi="標楷體" w:hint="eastAsia"/>
                <w:color w:val="000000"/>
              </w:rPr>
              <w:t>能了解索瑪立方塊的發明者及其由來。</w:t>
            </w:r>
          </w:p>
          <w:p w14:paraId="69BEC1F4" w14:textId="67CD89E0" w:rsidR="003D0B0A" w:rsidRPr="00621821" w:rsidRDefault="00621821" w:rsidP="003D0B0A">
            <w:pPr>
              <w:pStyle w:val="a4"/>
              <w:numPr>
                <w:ilvl w:val="0"/>
                <w:numId w:val="41"/>
              </w:numPr>
              <w:adjustRightInd w:val="0"/>
              <w:snapToGrid w:val="0"/>
              <w:spacing w:line="320" w:lineRule="exact"/>
              <w:ind w:leftChars="0"/>
              <w:jc w:val="both"/>
              <w:textAlignment w:val="baseline"/>
              <w:rPr>
                <w:rFonts w:ascii="標楷體" w:eastAsia="標楷體" w:hAnsi="標楷體" w:cs="標楷體"/>
                <w:color w:val="000000"/>
                <w:lang w:val="zh-TW"/>
              </w:rPr>
            </w:pPr>
            <w:r w:rsidRPr="00621821">
              <w:rPr>
                <w:rFonts w:ascii="標楷體" w:eastAsia="標楷體" w:hAnsi="標楷體" w:hint="eastAsia"/>
                <w:color w:val="000000"/>
              </w:rPr>
              <w:t>透過</w:t>
            </w:r>
            <w:r w:rsidRPr="00621821">
              <w:rPr>
                <w:rFonts w:ascii="標楷體" w:eastAsia="標楷體" w:hAnsi="標楷體" w:cs="標楷體" w:hint="eastAsia"/>
                <w:color w:val="000000"/>
                <w:lang w:val="zh-TW"/>
              </w:rPr>
              <w:t>生成活動生成二~四連塊之立體圖形</w:t>
            </w:r>
          </w:p>
          <w:p w14:paraId="609BA7C4" w14:textId="3B760E7D" w:rsidR="003D0B0A" w:rsidRPr="00D47D34" w:rsidRDefault="00621821" w:rsidP="003D0B0A">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color w:val="000000"/>
              </w:rPr>
              <w:t>2</w:t>
            </w:r>
            <w:r w:rsidR="003D0B0A" w:rsidRPr="00D47D34">
              <w:rPr>
                <w:rFonts w:ascii="標楷體" w:eastAsia="標楷體" w:hAnsi="標楷體" w:hint="eastAsia"/>
                <w:color w:val="000000"/>
              </w:rPr>
              <w:t>.</w:t>
            </w:r>
            <w:r w:rsidR="003D0B0A" w:rsidRPr="00D47D34">
              <w:rPr>
                <w:rFonts w:ascii="標楷體" w:eastAsia="標楷體" w:hAnsi="標楷體" w:hint="eastAsia"/>
                <w:b/>
                <w:color w:val="000000"/>
              </w:rPr>
              <w:t>索瑪的編號及配色</w:t>
            </w:r>
            <w:r>
              <w:rPr>
                <w:rFonts w:ascii="標楷體" w:eastAsia="標楷體" w:hAnsi="標楷體" w:hint="eastAsia"/>
                <w:color w:val="000000"/>
              </w:rPr>
              <w:t>:</w:t>
            </w:r>
          </w:p>
          <w:p w14:paraId="3D69399D" w14:textId="77777777" w:rsidR="00621821" w:rsidRPr="00621821" w:rsidRDefault="00621821"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D47D34">
              <w:rPr>
                <w:rFonts w:ascii="標楷體" w:eastAsia="標楷體" w:hAnsi="標楷體" w:cs="標楷體" w:hint="eastAsia"/>
                <w:color w:val="000000"/>
                <w:lang w:val="zh-TW"/>
              </w:rPr>
              <w:t>能認識索瑪立方塊之國際編碼。</w:t>
            </w:r>
          </w:p>
          <w:p w14:paraId="49585B11" w14:textId="77777777" w:rsidR="00674CF9" w:rsidRPr="00621821" w:rsidRDefault="003D0B0A"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3D0B0A">
              <w:rPr>
                <w:rFonts w:ascii="標楷體" w:eastAsia="標楷體" w:hAnsi="標楷體" w:hint="eastAsia"/>
                <w:color w:val="000000"/>
              </w:rPr>
              <w:t>了解索碼編號的方式，並且運用數字記錄其解題過程。</w:t>
            </w:r>
          </w:p>
          <w:p w14:paraId="21295269" w14:textId="307B96F3" w:rsidR="00621821" w:rsidRDefault="00621821" w:rsidP="00621821">
            <w:pPr>
              <w:adjustRightInd w:val="0"/>
              <w:snapToGrid w:val="0"/>
              <w:spacing w:line="320" w:lineRule="exact"/>
              <w:jc w:val="both"/>
              <w:textAlignment w:val="baseline"/>
              <w:rPr>
                <w:rFonts w:ascii="標楷體" w:eastAsia="標楷體" w:hAnsi="標楷體"/>
                <w:b/>
                <w:color w:val="000000"/>
              </w:rPr>
            </w:pPr>
            <w:r>
              <w:rPr>
                <w:rFonts w:ascii="標楷體" w:eastAsia="標楷體" w:hAnsi="標楷體"/>
                <w:color w:val="000000"/>
              </w:rPr>
              <w:t>3</w:t>
            </w:r>
            <w:r w:rsidRPr="00D47D34">
              <w:rPr>
                <w:rFonts w:ascii="標楷體" w:eastAsia="標楷體" w:hAnsi="標楷體" w:hint="eastAsia"/>
                <w:color w:val="000000"/>
              </w:rPr>
              <w:t>.</w:t>
            </w:r>
            <w:r w:rsidRPr="00D47D34">
              <w:rPr>
                <w:rFonts w:ascii="標楷體" w:eastAsia="標楷體" w:hAnsi="標楷體" w:hint="eastAsia"/>
                <w:b/>
                <w:color w:val="000000"/>
              </w:rPr>
              <w:t>索瑪的</w:t>
            </w:r>
            <w:r>
              <w:rPr>
                <w:rFonts w:ascii="標楷體" w:eastAsia="標楷體" w:hAnsi="標楷體" w:hint="eastAsia"/>
                <w:b/>
                <w:color w:val="000000"/>
              </w:rPr>
              <w:t>創作：</w:t>
            </w:r>
          </w:p>
          <w:p w14:paraId="105AC86A" w14:textId="26D98571" w:rsid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能根據圖示拼出指定圖形並紀錄結果。</w:t>
            </w:r>
          </w:p>
          <w:p w14:paraId="5E2FF247" w14:textId="5A873279" w:rsidR="00621821" w:rsidRP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sidRPr="00D47D34">
              <w:rPr>
                <w:rFonts w:ascii="標楷體" w:eastAsia="標楷體" w:hAnsi="標楷體" w:cs="標楷體" w:hint="eastAsia"/>
                <w:color w:val="000000"/>
                <w:lang w:val="zh-TW"/>
              </w:rPr>
              <w:t>能利用索瑪立方塊進行創作。</w:t>
            </w:r>
          </w:p>
        </w:tc>
        <w:tc>
          <w:tcPr>
            <w:tcW w:w="1275" w:type="dxa"/>
            <w:tcBorders>
              <w:top w:val="single" w:sz="6" w:space="0" w:color="auto"/>
              <w:left w:val="single" w:sz="6" w:space="0" w:color="auto"/>
              <w:bottom w:val="single" w:sz="6" w:space="0" w:color="auto"/>
              <w:right w:val="double" w:sz="4" w:space="0" w:color="auto"/>
            </w:tcBorders>
            <w:vAlign w:val="center"/>
          </w:tcPr>
          <w:p w14:paraId="706E6DC6" w14:textId="067151EC" w:rsidR="00674CF9" w:rsidRPr="00AA50B7" w:rsidRDefault="00674CF9" w:rsidP="00621821">
            <w:pPr>
              <w:snapToGrid w:val="0"/>
              <w:spacing w:line="240" w:lineRule="atLeast"/>
              <w:jc w:val="center"/>
              <w:rPr>
                <w:rFonts w:ascii="Times New Roman" w:eastAsia="標楷體" w:hAnsi="Times New Roman" w:cs="Times New Roman"/>
                <w:b/>
                <w:spacing w:val="-12"/>
                <w:szCs w:val="24"/>
              </w:rPr>
            </w:pPr>
          </w:p>
        </w:tc>
      </w:tr>
      <w:tr w:rsidR="00674CF9" w:rsidRPr="00AA50B7" w14:paraId="74D1C40D" w14:textId="7777777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14:paraId="6D72701A" w14:textId="7595AE39" w:rsidR="00674CF9" w:rsidRPr="00621821" w:rsidRDefault="00621821"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kern w:val="2"/>
                <w:szCs w:val="24"/>
              </w:rPr>
            </w:pPr>
            <w:r w:rsidRPr="00621821">
              <w:rPr>
                <w:rFonts w:ascii="Times New Roman" w:eastAsia="標楷體" w:hAnsi="Times New Roman" w:cs="Times New Roman"/>
                <w:color w:val="000000" w:themeColor="text1"/>
                <w:kern w:val="2"/>
                <w:szCs w:val="24"/>
              </w:rPr>
              <w:t>9</w:t>
            </w:r>
            <w:r w:rsidR="00D36C01" w:rsidRPr="00621821">
              <w:rPr>
                <w:rFonts w:ascii="Times New Roman" w:eastAsia="標楷體" w:hAnsi="Times New Roman" w:cs="Times New Roman"/>
                <w:color w:val="000000" w:themeColor="text1"/>
                <w:kern w:val="2"/>
                <w:szCs w:val="24"/>
              </w:rPr>
              <w:t>~</w:t>
            </w:r>
            <w:r w:rsidR="004B0E5D" w:rsidRPr="00621821">
              <w:rPr>
                <w:rFonts w:ascii="Times New Roman" w:eastAsia="標楷體" w:hAnsi="Times New Roman" w:cs="Times New Roman"/>
                <w:color w:val="000000" w:themeColor="text1"/>
                <w:kern w:val="2"/>
                <w:szCs w:val="24"/>
              </w:rPr>
              <w:t>1</w:t>
            </w:r>
            <w:r w:rsidRPr="00621821">
              <w:rPr>
                <w:rFonts w:ascii="Times New Roman" w:eastAsia="標楷體" w:hAnsi="Times New Roman" w:cs="Times New Roman"/>
                <w:color w:val="000000" w:themeColor="text1"/>
                <w:kern w:val="2"/>
                <w:szCs w:val="24"/>
              </w:rPr>
              <w:t>2</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66449BE" w14:textId="77777777" w:rsidR="003D0B0A" w:rsidRPr="00621821" w:rsidRDefault="003D0B0A" w:rsidP="00A1380D">
            <w:pPr>
              <w:pStyle w:val="Web"/>
              <w:ind w:firstLineChars="100" w:firstLine="240"/>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大放異彩的</w:t>
            </w:r>
          </w:p>
          <w:p w14:paraId="5A438264" w14:textId="106DE534" w:rsidR="00674CF9" w:rsidRPr="00621821" w:rsidRDefault="003D0B0A" w:rsidP="00A1380D">
            <w:pPr>
              <w:pStyle w:val="Web"/>
              <w:ind w:firstLineChars="100" w:firstLine="240"/>
              <w:rPr>
                <w:rFonts w:ascii="Times New Roman" w:eastAsia="標楷體" w:hAnsi="Times New Roman" w:cs="Times New Roman"/>
                <w:color w:val="000000" w:themeColor="text1"/>
                <w:kern w:val="2"/>
                <w:szCs w:val="24"/>
              </w:rPr>
            </w:pPr>
            <w:r w:rsidRPr="00621821">
              <w:rPr>
                <w:rFonts w:ascii="Times New Roman" w:eastAsia="標楷體" w:hAnsi="Times New Roman" w:cs="Times New Roman" w:hint="eastAsia"/>
                <w:b/>
                <w:color w:val="000000" w:themeColor="text1"/>
                <w:kern w:val="2"/>
                <w:szCs w:val="24"/>
              </w:rPr>
              <w:t>食蟲植物</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C096376" w14:textId="0C687DD6" w:rsidR="003D0B0A" w:rsidRPr="00621821" w:rsidRDefault="00621821" w:rsidP="00621821">
            <w:pPr>
              <w:widowControl w:val="0"/>
              <w:numPr>
                <w:ilvl w:val="0"/>
                <w:numId w:val="13"/>
              </w:numPr>
              <w:adjustRightInd w:val="0"/>
              <w:snapToGrid w:val="0"/>
              <w:spacing w:before="100" w:beforeAutospacing="1" w:after="100" w:afterAutospacing="1" w:line="320" w:lineRule="exact"/>
              <w:jc w:val="both"/>
              <w:textAlignment w:val="baseline"/>
            </w:pPr>
            <w:r w:rsidRPr="00621821">
              <w:rPr>
                <w:rFonts w:hint="eastAsia"/>
                <w:b/>
              </w:rPr>
              <w:t>食蟲植物的捕蟲機制：</w:t>
            </w:r>
            <w:r w:rsidR="003D0B0A" w:rsidRPr="00621821">
              <w:rPr>
                <w:rFonts w:hint="eastAsia"/>
              </w:rPr>
              <w:t>利用PPT說明食蟲植物的捕蟲機制，並說明記錄方式。</w:t>
            </w:r>
          </w:p>
          <w:p w14:paraId="1F3979CA" w14:textId="2A27C2B7" w:rsidR="003D0B0A" w:rsidRPr="00F85EA1" w:rsidRDefault="00621821" w:rsidP="003D0B0A">
            <w:pPr>
              <w:widowControl w:val="0"/>
              <w:numPr>
                <w:ilvl w:val="0"/>
                <w:numId w:val="13"/>
              </w:numPr>
              <w:adjustRightInd w:val="0"/>
              <w:snapToGrid w:val="0"/>
              <w:spacing w:before="100" w:beforeAutospacing="1" w:after="100" w:afterAutospacing="1" w:line="320" w:lineRule="exact"/>
              <w:jc w:val="both"/>
              <w:textAlignment w:val="baseline"/>
            </w:pPr>
            <w:r w:rsidRPr="00621821">
              <w:rPr>
                <w:rFonts w:hint="eastAsia"/>
                <w:b/>
              </w:rPr>
              <w:t>閱讀與</w:t>
            </w:r>
            <w:r w:rsidR="003D0B0A" w:rsidRPr="00621821">
              <w:rPr>
                <w:rFonts w:hint="eastAsia"/>
                <w:b/>
              </w:rPr>
              <w:t>蒐集食蟲植物資料</w:t>
            </w:r>
            <w:r w:rsidR="003D0B0A" w:rsidRPr="00F85EA1">
              <w:rPr>
                <w:rFonts w:hint="eastAsia"/>
              </w:rPr>
              <w:t>，例如：外觀、生長環境、栽培重點。</w:t>
            </w:r>
          </w:p>
          <w:p w14:paraId="799D6F88" w14:textId="624244C4" w:rsidR="00674CF9" w:rsidRPr="00621821" w:rsidRDefault="00621821" w:rsidP="00621821">
            <w:pPr>
              <w:widowControl w:val="0"/>
              <w:numPr>
                <w:ilvl w:val="0"/>
                <w:numId w:val="13"/>
              </w:numPr>
              <w:adjustRightInd w:val="0"/>
              <w:snapToGrid w:val="0"/>
              <w:spacing w:before="100" w:beforeAutospacing="1" w:after="100" w:afterAutospacing="1" w:line="320" w:lineRule="exact"/>
              <w:jc w:val="both"/>
              <w:textAlignment w:val="baseline"/>
            </w:pPr>
            <w:r w:rsidRPr="00621821">
              <w:rPr>
                <w:rFonts w:hint="eastAsia"/>
                <w:b/>
              </w:rPr>
              <w:t>植物選拔賽：</w:t>
            </w:r>
            <w:r w:rsidR="003D0B0A" w:rsidRPr="00621821">
              <w:rPr>
                <w:rFonts w:hint="eastAsia"/>
              </w:rPr>
              <w:t>搜尋資料並彙</w:t>
            </w:r>
            <w:r>
              <w:rPr>
                <w:rFonts w:hint="eastAsia"/>
              </w:rPr>
              <w:t>整資料進行食蟲植物選拔賽並</w:t>
            </w:r>
            <w:r w:rsidR="003D0B0A" w:rsidRPr="00621821">
              <w:rPr>
                <w:rFonts w:hint="eastAsia"/>
              </w:rPr>
              <w:t>評估並票選優良作品進行食蟲植物認養。</w:t>
            </w:r>
          </w:p>
        </w:tc>
        <w:tc>
          <w:tcPr>
            <w:tcW w:w="1275" w:type="dxa"/>
            <w:tcBorders>
              <w:top w:val="single" w:sz="6" w:space="0" w:color="auto"/>
              <w:left w:val="single" w:sz="6" w:space="0" w:color="auto"/>
              <w:bottom w:val="single" w:sz="6" w:space="0" w:color="auto"/>
              <w:right w:val="double" w:sz="4" w:space="0" w:color="auto"/>
            </w:tcBorders>
            <w:vAlign w:val="center"/>
          </w:tcPr>
          <w:p w14:paraId="27CCBF40"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197BF28" w14:textId="77777777" w:rsidTr="004B0E5D">
        <w:trPr>
          <w:trHeight w:val="2040"/>
        </w:trPr>
        <w:tc>
          <w:tcPr>
            <w:tcW w:w="836" w:type="dxa"/>
            <w:tcBorders>
              <w:top w:val="single" w:sz="6" w:space="0" w:color="auto"/>
              <w:left w:val="double" w:sz="4" w:space="0" w:color="auto"/>
              <w:right w:val="single" w:sz="6" w:space="0" w:color="auto"/>
            </w:tcBorders>
            <w:vAlign w:val="center"/>
          </w:tcPr>
          <w:p w14:paraId="2E5B23B4" w14:textId="793166B6" w:rsidR="00674CF9" w:rsidRPr="00621821"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00621821" w:rsidRPr="00621821">
              <w:rPr>
                <w:rFonts w:ascii="Times New Roman" w:eastAsia="標楷體" w:hAnsi="Times New Roman" w:cs="Times New Roman"/>
                <w:color w:val="000000" w:themeColor="text1"/>
                <w:szCs w:val="24"/>
              </w:rPr>
              <w:t>3</w:t>
            </w:r>
            <w:r w:rsidR="00674CF9"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79758954" w14:textId="646EE908" w:rsidR="00674CF9" w:rsidRPr="00621821" w:rsidRDefault="004C1CDC" w:rsidP="00477ED2">
            <w:pPr>
              <w:snapToGrid w:val="0"/>
              <w:spacing w:line="240" w:lineRule="atLeast"/>
              <w:jc w:val="center"/>
              <w:rPr>
                <w:rFonts w:ascii="Times New Roman" w:eastAsia="標楷體" w:hAnsi="Times New Roman" w:cs="Times New Roman"/>
                <w:b/>
                <w:color w:val="000000" w:themeColor="text1"/>
                <w:szCs w:val="24"/>
              </w:rPr>
            </w:pPr>
            <w:r w:rsidRPr="00621821">
              <w:rPr>
                <w:rFonts w:ascii="Times New Roman" w:eastAsia="標楷體" w:hAnsi="Times New Roman" w:cs="Times New Roman" w:hint="eastAsia"/>
                <w:b/>
                <w:color w:val="000000" w:themeColor="text1"/>
                <w:szCs w:val="24"/>
              </w:rPr>
              <w:t>小小調查員</w:t>
            </w:r>
          </w:p>
        </w:tc>
        <w:tc>
          <w:tcPr>
            <w:tcW w:w="5529" w:type="dxa"/>
            <w:gridSpan w:val="5"/>
            <w:tcBorders>
              <w:top w:val="single" w:sz="6" w:space="0" w:color="auto"/>
              <w:left w:val="single" w:sz="6" w:space="0" w:color="auto"/>
              <w:right w:val="single" w:sz="6" w:space="0" w:color="auto"/>
            </w:tcBorders>
            <w:vAlign w:val="center"/>
          </w:tcPr>
          <w:p w14:paraId="6F69F89E"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尋找統計資料:</w:t>
            </w:r>
          </w:p>
          <w:p w14:paraId="4F73B138"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生活中常見的統計表格與圖表。</w:t>
            </w:r>
          </w:p>
          <w:p w14:paraId="246299DF"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正確使用及報讀生活中的表格與圖表。</w:t>
            </w:r>
          </w:p>
          <w:p w14:paraId="75B5C265"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分析並歸納各種統計圖表的優缺點。</w:t>
            </w:r>
          </w:p>
          <w:p w14:paraId="58EF9A58"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調查活動:</w:t>
            </w:r>
          </w:p>
          <w:p w14:paraId="7B011355"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選定想要調查的主題</w:t>
            </w:r>
            <w:r w:rsidRPr="006B2911">
              <w:rPr>
                <w:rFonts w:hint="eastAsia"/>
                <w:color w:val="000000"/>
              </w:rPr>
              <w:t>、</w:t>
            </w:r>
            <w:r w:rsidRPr="006B2911">
              <w:rPr>
                <w:rFonts w:ascii="標楷體" w:eastAsia="標楷體" w:hint="eastAsia"/>
                <w:color w:val="000000"/>
              </w:rPr>
              <w:t>對象及內容。</w:t>
            </w:r>
          </w:p>
          <w:p w14:paraId="734F9D43"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規劃及擬定調查的時間與方式。</w:t>
            </w:r>
          </w:p>
          <w:p w14:paraId="5050F712"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統計及歸納調查結果。</w:t>
            </w:r>
          </w:p>
          <w:p w14:paraId="4D233E63"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運用資訊媒體</w:t>
            </w:r>
          </w:p>
          <w:p w14:paraId="5C1D356E"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結合EXCEL進行圖表的製作。</w:t>
            </w:r>
          </w:p>
          <w:p w14:paraId="67979227"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利用簡報製作完整的調查結果報告。</w:t>
            </w:r>
          </w:p>
          <w:p w14:paraId="148A0410" w14:textId="3CCED02A" w:rsidR="00674CF9" w:rsidRPr="00AA50B7" w:rsidRDefault="004C1CDC" w:rsidP="004C1CDC">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6B2911">
              <w:rPr>
                <w:rFonts w:ascii="標楷體" w:eastAsia="標楷體" w:hint="eastAsia"/>
                <w:b/>
                <w:color w:val="000000"/>
              </w:rPr>
              <w:t>調查結果發表與分享。</w:t>
            </w:r>
          </w:p>
        </w:tc>
        <w:tc>
          <w:tcPr>
            <w:tcW w:w="1275" w:type="dxa"/>
            <w:tcBorders>
              <w:top w:val="single" w:sz="6" w:space="0" w:color="auto"/>
              <w:left w:val="single" w:sz="6" w:space="0" w:color="auto"/>
              <w:right w:val="double" w:sz="4" w:space="0" w:color="auto"/>
            </w:tcBorders>
            <w:vAlign w:val="center"/>
          </w:tcPr>
          <w:p w14:paraId="0DCAA139" w14:textId="77777777"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14:paraId="42A32612" w14:textId="7777777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14:paraId="326AB4B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14:paraId="2CA5913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F861B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EC9C03C"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CE0A951"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51CC7B5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26890EB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6C0396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537E4B" w:rsidRPr="00AA50B7">
              <w:rPr>
                <w:rFonts w:ascii="Times New Roman" w:eastAsia="標楷體" w:hAnsi="Times New Roman" w:cs="Times New Roman"/>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660EA2" w14:textId="765235E1" w:rsidR="00674CF9" w:rsidRPr="00CF1EB6" w:rsidRDefault="00CF1EB6" w:rsidP="00CF1EB6">
            <w:pPr>
              <w:snapToGrid w:val="0"/>
              <w:spacing w:line="240" w:lineRule="atLeast"/>
              <w:jc w:val="center"/>
              <w:rPr>
                <w:rFonts w:ascii="Times New Roman" w:eastAsia="標楷體" w:hAnsi="Times New Roman" w:cs="Times New Roman"/>
                <w:b/>
                <w:color w:val="000000"/>
                <w:szCs w:val="24"/>
              </w:rPr>
            </w:pPr>
            <w:r w:rsidRPr="00CF1EB6">
              <w:rPr>
                <w:rFonts w:ascii="Times New Roman" w:eastAsia="標楷體" w:hAnsi="Times New Roman" w:cs="Times New Roman" w:hint="eastAsia"/>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88FACE0"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夢想家的披風:</w:t>
            </w:r>
          </w:p>
          <w:p w14:paraId="4AE7EE8F" w14:textId="77777777" w:rsidR="00CF1EB6"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認識全等圖形與全等多邊形。</w:t>
            </w:r>
          </w:p>
          <w:p w14:paraId="3EB7ADFB"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了解鑲嵌圖形的概念並運用六形六色幾何片</w:t>
            </w:r>
            <w:r w:rsidRPr="004F7099">
              <w:rPr>
                <w:rFonts w:ascii="標楷體" w:eastAsia="標楷體" w:hint="eastAsia"/>
              </w:rPr>
              <w:t>拼出各式各樣的鑲嵌圖形。</w:t>
            </w:r>
          </w:p>
          <w:p w14:paraId="279A3B58"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sidRPr="004F7099">
              <w:rPr>
                <w:rFonts w:ascii="標楷體" w:eastAsia="標楷體" w:hint="eastAsia"/>
              </w:rPr>
              <w:lastRenderedPageBreak/>
              <w:t>能運用一種或</w:t>
            </w:r>
            <w:r w:rsidRPr="004F7099">
              <w:rPr>
                <w:rFonts w:ascii="MingLiU" w:eastAsia="MingLiU" w:hAnsi="MingLiU" w:cs="MingLiU"/>
              </w:rPr>
              <w:t>兩</w:t>
            </w:r>
            <w:r w:rsidRPr="004F7099">
              <w:rPr>
                <w:rFonts w:ascii="標楷體" w:eastAsia="標楷體" w:hint="eastAsia"/>
              </w:rPr>
              <w:t>種以上的幾何圖形板，進</w:t>
            </w:r>
            <w:r w:rsidRPr="004F7099">
              <w:rPr>
                <w:rFonts w:ascii="MingLiU" w:eastAsia="MingLiU" w:hAnsi="MingLiU" w:cs="MingLiU"/>
              </w:rPr>
              <w:t>行</w:t>
            </w:r>
            <w:r w:rsidRPr="004F7099">
              <w:rPr>
                <w:rFonts w:ascii="標楷體" w:eastAsia="標楷體" w:hint="eastAsia"/>
              </w:rPr>
              <w:t>創意圖案設計。</w:t>
            </w:r>
          </w:p>
          <w:p w14:paraId="62E36B8B"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資訊運用:</w:t>
            </w:r>
          </w:p>
          <w:p w14:paraId="49A1A5C3" w14:textId="77777777" w:rsidR="00CF1EB6" w:rsidRPr="004F7099"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熟悉小畫家的繪圖體。</w:t>
            </w:r>
          </w:p>
          <w:p w14:paraId="6D4A04C8" w14:textId="77777777" w:rsidR="00CF1EB6"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將翻轉、旋轉與平移的概念運用小畫家的繪圖軟體設計夢想者的創意披風。</w:t>
            </w:r>
          </w:p>
          <w:p w14:paraId="57B40288" w14:textId="4BA65ED9" w:rsidR="00161A43" w:rsidRPr="00CF1EB6" w:rsidRDefault="00CF1EB6" w:rsidP="00CF1EB6">
            <w:pPr>
              <w:pStyle w:val="a4"/>
              <w:widowControl w:val="0"/>
              <w:numPr>
                <w:ilvl w:val="0"/>
                <w:numId w:val="33"/>
              </w:numPr>
              <w:spacing w:line="0" w:lineRule="atLeast"/>
              <w:ind w:leftChars="0"/>
              <w:rPr>
                <w:rFonts w:ascii="標楷體" w:eastAsia="標楷體"/>
              </w:rPr>
            </w:pPr>
            <w:r w:rsidRPr="00CF1EB6">
              <w:rPr>
                <w:rFonts w:ascii="標楷體" w:eastAsia="標楷體" w:hint="eastAsia"/>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2FD2014F" w14:textId="77777777"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CF1EB6" w:rsidRPr="00AA50B7" w14:paraId="10C47F89" w14:textId="77777777" w:rsidTr="00CF1EB6">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730736BC" w14:textId="13C7A8B0" w:rsidR="00CF1EB6" w:rsidRPr="00AA50B7" w:rsidRDefault="00CF1EB6"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lastRenderedPageBreak/>
              <w:t>9-1</w:t>
            </w:r>
            <w:r w:rsidR="00601DAC">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6CBAE79" w14:textId="59F6DEB4" w:rsidR="00CF1EB6" w:rsidRPr="00DA3CEF" w:rsidRDefault="00CF1EB6" w:rsidP="00CF1EB6">
            <w:pPr>
              <w:spacing w:before="100" w:beforeAutospacing="1" w:after="100" w:afterAutospacing="1" w:line="0" w:lineRule="atLeast"/>
              <w:ind w:firstLineChars="37" w:firstLine="89"/>
              <w:jc w:val="center"/>
              <w:rPr>
                <w:rFonts w:ascii="標楷體" w:eastAsia="標楷體" w:hAnsi="標楷體"/>
                <w:b/>
                <w:color w:val="000000"/>
              </w:rPr>
            </w:pPr>
            <w:r w:rsidRPr="00DA3CEF">
              <w:rPr>
                <w:rFonts w:ascii="標楷體" w:eastAsia="標楷體" w:hAnsi="標楷體" w:hint="eastAsia"/>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D3164A2"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1.電子積木初體驗：</w:t>
            </w:r>
            <w:r>
              <w:rPr>
                <w:rFonts w:ascii="標楷體" w:eastAsia="標楷體" w:hAnsi="標楷體" w:hint="eastAsia"/>
              </w:rPr>
              <w:t>認識電子積木及各項電子元件。</w:t>
            </w:r>
          </w:p>
          <w:p w14:paraId="3AEE52C0"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2.小小電工：</w:t>
            </w:r>
            <w:r>
              <w:rPr>
                <w:rFonts w:ascii="標楷體" w:eastAsia="標楷體" w:hAnsi="標楷體" w:hint="eastAsia"/>
              </w:rPr>
              <w:t>認識電路圖，嘗試進行電燈與電扇的串並聯任務。</w:t>
            </w:r>
          </w:p>
          <w:p w14:paraId="6DC91728" w14:textId="63E9568E" w:rsidR="00CF1EB6" w:rsidRPr="00CF1EB6" w:rsidRDefault="00CF1EB6" w:rsidP="00CF1EB6">
            <w:pPr>
              <w:widowControl w:val="0"/>
              <w:spacing w:line="320" w:lineRule="exact"/>
              <w:rPr>
                <w:rFonts w:ascii="標楷體" w:eastAsia="標楷體" w:hAnsi="標楷體"/>
              </w:rPr>
            </w:pPr>
            <w:r w:rsidRPr="00621821">
              <w:rPr>
                <w:rFonts w:ascii="標楷體" w:eastAsia="標楷體" w:hAnsi="標楷體" w:hint="eastAsia"/>
                <w:b/>
              </w:rPr>
              <w:t>3.電路達人：</w:t>
            </w:r>
            <w:r>
              <w:rPr>
                <w:rFonts w:ascii="標楷體" w:eastAsia="標楷體" w:hAnsi="標楷體" w:hint="eastAsia"/>
              </w:rPr>
              <w:t>利用電子積木元件自行設計電路圖，發揮創意，完成電路作品。</w:t>
            </w:r>
          </w:p>
        </w:tc>
        <w:tc>
          <w:tcPr>
            <w:tcW w:w="1275" w:type="dxa"/>
            <w:tcBorders>
              <w:top w:val="single" w:sz="6" w:space="0" w:color="auto"/>
              <w:left w:val="single" w:sz="6" w:space="0" w:color="auto"/>
              <w:bottom w:val="single" w:sz="6" w:space="0" w:color="auto"/>
              <w:right w:val="double" w:sz="4" w:space="0" w:color="auto"/>
            </w:tcBorders>
            <w:vAlign w:val="center"/>
          </w:tcPr>
          <w:p w14:paraId="568A3FF5" w14:textId="09AA7861" w:rsidR="00CF1EB6" w:rsidRPr="00AA50B7" w:rsidRDefault="00CF1EB6" w:rsidP="00CF1EB6">
            <w:pPr>
              <w:snapToGrid w:val="0"/>
              <w:spacing w:line="240" w:lineRule="atLeast"/>
              <w:jc w:val="center"/>
              <w:rPr>
                <w:rFonts w:ascii="Times New Roman" w:eastAsia="標楷體" w:hAnsi="Times New Roman" w:cs="Times New Roman"/>
                <w:szCs w:val="24"/>
              </w:rPr>
            </w:pPr>
          </w:p>
        </w:tc>
      </w:tr>
      <w:tr w:rsidR="00674CF9" w:rsidRPr="00AA50B7" w14:paraId="0BA0F80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0BBF4F" w14:textId="0D4D1EC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601DAC">
              <w:rPr>
                <w:rFonts w:ascii="Times New Roman" w:eastAsia="標楷體" w:hAnsi="Times New Roman" w:cs="Times New Roman"/>
                <w:szCs w:val="24"/>
              </w:rPr>
              <w:t>7</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AB71364" w14:textId="77777777"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C6FBE10" w14:textId="77777777" w:rsidR="00674CF9" w:rsidRPr="00AA50B7" w:rsidRDefault="00674CF9" w:rsidP="00477ED2">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14:paraId="15DB6ABE" w14:textId="77777777" w:rsidR="00674CF9" w:rsidRPr="00AA50B7" w:rsidRDefault="00674CF9" w:rsidP="00D36C01">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14:paraId="1D9AC97A" w14:textId="77777777" w:rsidR="00674CF9" w:rsidRPr="00AA50B7" w:rsidRDefault="00D36C01" w:rsidP="00477ED2">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14:paraId="5630079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994D07D" w14:textId="7777777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9576D1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6A012209"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14:paraId="488397D3" w14:textId="20311E6F" w:rsidR="00674CF9" w:rsidRPr="00AA50B7" w:rsidRDefault="00601DAC"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索馬利方塊</w:t>
            </w:r>
            <w:r w:rsidR="00A1380D" w:rsidRPr="00AA50B7">
              <w:rPr>
                <w:rFonts w:ascii="Times New Roman" w:eastAsia="標楷體" w:hAnsi="Times New Roman" w:cs="Times New Roman"/>
                <w:b w:val="0"/>
                <w:color w:val="000000" w:themeColor="text1"/>
                <w:sz w:val="24"/>
                <w:szCs w:val="24"/>
              </w:rPr>
              <w:t>、</w:t>
            </w:r>
            <w:r w:rsidR="007952C8">
              <w:rPr>
                <w:rFonts w:ascii="Times New Roman" w:eastAsia="標楷體" w:hAnsi="Times New Roman" w:cs="Times New Roman" w:hint="eastAsia"/>
                <w:b w:val="0"/>
                <w:color w:val="000000" w:themeColor="text1"/>
                <w:sz w:val="24"/>
                <w:szCs w:val="24"/>
              </w:rPr>
              <w:t>正多邊形幾何方塊</w:t>
            </w:r>
            <w:r w:rsidR="007952C8" w:rsidRPr="00AA50B7">
              <w:rPr>
                <w:rFonts w:ascii="Times New Roman" w:eastAsia="標楷體" w:hAnsi="Times New Roman" w:cs="Times New Roman"/>
                <w:b w:val="0"/>
                <w:color w:val="000000" w:themeColor="text1"/>
                <w:sz w:val="24"/>
                <w:szCs w:val="24"/>
              </w:rPr>
              <w:t>、</w:t>
            </w:r>
            <w:r w:rsidR="00621821">
              <w:rPr>
                <w:rFonts w:ascii="Times New Roman" w:eastAsia="標楷體" w:hAnsi="Times New Roman" w:cs="Times New Roman" w:hint="eastAsia"/>
                <w:b w:val="0"/>
                <w:color w:val="000000" w:themeColor="text1"/>
                <w:sz w:val="24"/>
                <w:szCs w:val="24"/>
              </w:rPr>
              <w:t>電子積木</w:t>
            </w:r>
          </w:p>
          <w:p w14:paraId="7B644A59" w14:textId="77777777" w:rsidR="006C2B9F"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14:paraId="23550552" w14:textId="3679D53C" w:rsidR="00621821" w:rsidRPr="00AA50B7" w:rsidRDefault="00621821"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食蟲植物</w:t>
            </w:r>
          </w:p>
          <w:p w14:paraId="46D91453"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14:paraId="037BA5D0" w14:textId="77777777" w:rsidR="0040265D" w:rsidRPr="0040265D" w:rsidRDefault="0040265D" w:rsidP="0040265D">
            <w:pPr>
              <w:rPr>
                <w:rFonts w:ascii="Times New Roman" w:eastAsia="標楷體" w:hAnsi="Times New Roman" w:cs="Times New Roman"/>
                <w:szCs w:val="24"/>
              </w:rPr>
            </w:pPr>
            <w:r>
              <w:rPr>
                <w:rFonts w:ascii="Times New Roman" w:eastAsia="標楷體" w:hAnsi="Times New Roman" w:cs="Times New Roman" w:hint="eastAsia"/>
                <w:szCs w:val="24"/>
              </w:rPr>
              <w:t>魔數小子</w:t>
            </w:r>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5" w:history="1">
              <w:r w:rsidRPr="0040265D">
                <w:rPr>
                  <w:rStyle w:val="a5"/>
                  <w:rFonts w:ascii="Times New Roman" w:eastAsia="標楷體" w:hAnsi="Times New Roman" w:cs="Times New Roman"/>
                  <w:szCs w:val="24"/>
                </w:rPr>
                <w:t>https://cirn.moe.edu.tw/userfiles/file/benchmark/99/team/B16.pdf</w:t>
              </w:r>
            </w:hyperlink>
          </w:p>
        </w:tc>
      </w:tr>
      <w:tr w:rsidR="00674CF9" w:rsidRPr="00AA50B7" w14:paraId="3CA4FD03" w14:textId="7777777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D0F208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85FC211" w14:textId="77777777"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、互評</w:t>
            </w:r>
          </w:p>
        </w:tc>
      </w:tr>
      <w:tr w:rsidR="00674CF9" w:rsidRPr="00AA50B7" w14:paraId="4FD16D80" w14:textId="7777777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08B391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81977B4"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14:paraId="2411FA27" w14:textId="77777777"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14:paraId="60B661C3" w14:textId="77777777"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14:paraId="60926AB3" w14:textId="7777777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062A46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534A32F9"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14:paraId="6C14329C" w14:textId="77777777" w:rsidR="00674CF9" w:rsidRPr="00AA50B7" w:rsidRDefault="00674CF9" w:rsidP="00674CF9">
      <w:pPr>
        <w:snapToGrid w:val="0"/>
        <w:spacing w:line="240" w:lineRule="atLeast"/>
        <w:rPr>
          <w:rFonts w:ascii="Times New Roman" w:eastAsia="標楷體" w:hAnsi="Times New Roman" w:cs="Times New Roman"/>
          <w:b/>
        </w:rPr>
      </w:pPr>
    </w:p>
    <w:p w14:paraId="5DE685DA" w14:textId="77777777"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CJK JP Regular">
    <w:altName w:val="Calibri"/>
    <w:charset w:val="00"/>
    <w:family w:val="swiss"/>
    <w:pitch w:val="variable"/>
  </w:font>
  <w:font w:name="標楷體">
    <w:altName w:val="宋体"/>
    <w:charset w:val="88"/>
    <w:family w:val="script"/>
    <w:pitch w:val="fixed"/>
    <w:sig w:usb0="00000003" w:usb1="080E0000" w:usb2="00000016" w:usb3="00000000" w:csb0="00100001" w:csb1="00000000"/>
  </w:font>
  <w:font w:name="Wingdings 2">
    <w:panose1 w:val="05020102010507070707"/>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C2E"/>
    <w:multiLevelType w:val="hybridMultilevel"/>
    <w:tmpl w:val="D93C71DE"/>
    <w:lvl w:ilvl="0" w:tplc="A0C4F64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nsid w:val="05C747E3"/>
    <w:multiLevelType w:val="hybridMultilevel"/>
    <w:tmpl w:val="16BC9C18"/>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74AD1"/>
    <w:multiLevelType w:val="hybridMultilevel"/>
    <w:tmpl w:val="D43A4F06"/>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F1057BC"/>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9">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0D5EB2"/>
    <w:multiLevelType w:val="hybridMultilevel"/>
    <w:tmpl w:val="147671AC"/>
    <w:lvl w:ilvl="0" w:tplc="212E4FEC">
      <w:start w:val="1"/>
      <w:numFmt w:val="decimal"/>
      <w:lvlText w:val="(%1)"/>
      <w:lvlJc w:val="left"/>
      <w:pPr>
        <w:ind w:left="720" w:hanging="360"/>
      </w:pPr>
      <w:rPr>
        <w:rFonts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424082"/>
    <w:multiLevelType w:val="hybridMultilevel"/>
    <w:tmpl w:val="7BE8F432"/>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C6602F"/>
    <w:multiLevelType w:val="hybridMultilevel"/>
    <w:tmpl w:val="1BDC3604"/>
    <w:lvl w:ilvl="0" w:tplc="28FA5C32">
      <w:start w:val="1"/>
      <w:numFmt w:val="decimal"/>
      <w:lvlText w:val="%1."/>
      <w:lvlJc w:val="left"/>
      <w:pPr>
        <w:ind w:left="360" w:hanging="360"/>
      </w:pPr>
      <w:rPr>
        <w:rFonts w:hint="default"/>
      </w:rPr>
    </w:lvl>
    <w:lvl w:ilvl="1" w:tplc="5CFA6314">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3">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4">
    <w:nsid w:val="37142961"/>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5">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14590F"/>
    <w:multiLevelType w:val="hybridMultilevel"/>
    <w:tmpl w:val="990CE85E"/>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4B2AC7"/>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36">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DD4EAF"/>
    <w:multiLevelType w:val="hybridMultilevel"/>
    <w:tmpl w:val="FAC63A7A"/>
    <w:lvl w:ilvl="0" w:tplc="F236A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A10B05"/>
    <w:multiLevelType w:val="hybridMultilevel"/>
    <w:tmpl w:val="B17A2AA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1">
    <w:nsid w:val="6EC2571E"/>
    <w:multiLevelType w:val="hybridMultilevel"/>
    <w:tmpl w:val="88FE0DC8"/>
    <w:lvl w:ilvl="0" w:tplc="04090001">
      <w:start w:val="1"/>
      <w:numFmt w:val="bullet"/>
      <w:lvlText w:val=""/>
      <w:lvlJc w:val="left"/>
      <w:pPr>
        <w:ind w:left="-420" w:hanging="480"/>
      </w:pPr>
      <w:rPr>
        <w:rFonts w:ascii="Wingdings" w:hAnsi="Wingdings" w:hint="default"/>
      </w:rPr>
    </w:lvl>
    <w:lvl w:ilvl="1" w:tplc="04090003" w:tentative="1">
      <w:start w:val="1"/>
      <w:numFmt w:val="bullet"/>
      <w:lvlText w:val=""/>
      <w:lvlJc w:val="left"/>
      <w:pPr>
        <w:ind w:left="60" w:hanging="480"/>
      </w:pPr>
      <w:rPr>
        <w:rFonts w:ascii="Wingdings" w:hAnsi="Wingdings" w:hint="default"/>
      </w:rPr>
    </w:lvl>
    <w:lvl w:ilvl="2" w:tplc="04090005" w:tentative="1">
      <w:start w:val="1"/>
      <w:numFmt w:val="bullet"/>
      <w:lvlText w:val=""/>
      <w:lvlJc w:val="left"/>
      <w:pPr>
        <w:ind w:left="540" w:hanging="480"/>
      </w:pPr>
      <w:rPr>
        <w:rFonts w:ascii="Wingdings" w:hAnsi="Wingdings" w:hint="default"/>
      </w:rPr>
    </w:lvl>
    <w:lvl w:ilvl="3" w:tplc="04090001" w:tentative="1">
      <w:start w:val="1"/>
      <w:numFmt w:val="bullet"/>
      <w:lvlText w:val=""/>
      <w:lvlJc w:val="left"/>
      <w:pPr>
        <w:ind w:left="1020" w:hanging="480"/>
      </w:pPr>
      <w:rPr>
        <w:rFonts w:ascii="Wingdings" w:hAnsi="Wingdings" w:hint="default"/>
      </w:rPr>
    </w:lvl>
    <w:lvl w:ilvl="4" w:tplc="04090003" w:tentative="1">
      <w:start w:val="1"/>
      <w:numFmt w:val="bullet"/>
      <w:lvlText w:val=""/>
      <w:lvlJc w:val="left"/>
      <w:pPr>
        <w:ind w:left="1500" w:hanging="480"/>
      </w:pPr>
      <w:rPr>
        <w:rFonts w:ascii="Wingdings" w:hAnsi="Wingdings" w:hint="default"/>
      </w:rPr>
    </w:lvl>
    <w:lvl w:ilvl="5" w:tplc="04090005" w:tentative="1">
      <w:start w:val="1"/>
      <w:numFmt w:val="bullet"/>
      <w:lvlText w:val=""/>
      <w:lvlJc w:val="left"/>
      <w:pPr>
        <w:ind w:left="1980" w:hanging="480"/>
      </w:pPr>
      <w:rPr>
        <w:rFonts w:ascii="Wingdings" w:hAnsi="Wingdings" w:hint="default"/>
      </w:rPr>
    </w:lvl>
    <w:lvl w:ilvl="6" w:tplc="04090001" w:tentative="1">
      <w:start w:val="1"/>
      <w:numFmt w:val="bullet"/>
      <w:lvlText w:val=""/>
      <w:lvlJc w:val="left"/>
      <w:pPr>
        <w:ind w:left="2460" w:hanging="480"/>
      </w:pPr>
      <w:rPr>
        <w:rFonts w:ascii="Wingdings" w:hAnsi="Wingdings" w:hint="default"/>
      </w:rPr>
    </w:lvl>
    <w:lvl w:ilvl="7" w:tplc="04090003" w:tentative="1">
      <w:start w:val="1"/>
      <w:numFmt w:val="bullet"/>
      <w:lvlText w:val=""/>
      <w:lvlJc w:val="left"/>
      <w:pPr>
        <w:ind w:left="2940" w:hanging="480"/>
      </w:pPr>
      <w:rPr>
        <w:rFonts w:ascii="Wingdings" w:hAnsi="Wingdings" w:hint="default"/>
      </w:rPr>
    </w:lvl>
    <w:lvl w:ilvl="8" w:tplc="04090005" w:tentative="1">
      <w:start w:val="1"/>
      <w:numFmt w:val="bullet"/>
      <w:lvlText w:val=""/>
      <w:lvlJc w:val="left"/>
      <w:pPr>
        <w:ind w:left="3420" w:hanging="480"/>
      </w:pPr>
      <w:rPr>
        <w:rFonts w:ascii="Wingdings" w:hAnsi="Wingdings" w:hint="default"/>
      </w:rPr>
    </w:lvl>
  </w:abstractNum>
  <w:abstractNum w:abstractNumId="42">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3">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671C09"/>
    <w:multiLevelType w:val="hybridMultilevel"/>
    <w:tmpl w:val="5652D8CC"/>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5">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9"/>
  </w:num>
  <w:num w:numId="3">
    <w:abstractNumId w:val="10"/>
  </w:num>
  <w:num w:numId="4">
    <w:abstractNumId w:val="36"/>
  </w:num>
  <w:num w:numId="5">
    <w:abstractNumId w:val="21"/>
  </w:num>
  <w:num w:numId="6">
    <w:abstractNumId w:val="33"/>
  </w:num>
  <w:num w:numId="7">
    <w:abstractNumId w:val="4"/>
  </w:num>
  <w:num w:numId="8">
    <w:abstractNumId w:val="31"/>
  </w:num>
  <w:num w:numId="9">
    <w:abstractNumId w:val="32"/>
  </w:num>
  <w:num w:numId="10">
    <w:abstractNumId w:val="35"/>
  </w:num>
  <w:num w:numId="11">
    <w:abstractNumId w:val="20"/>
  </w:num>
  <w:num w:numId="12">
    <w:abstractNumId w:val="22"/>
  </w:num>
  <w:num w:numId="13">
    <w:abstractNumId w:val="16"/>
  </w:num>
  <w:num w:numId="14">
    <w:abstractNumId w:val="30"/>
  </w:num>
  <w:num w:numId="15">
    <w:abstractNumId w:val="43"/>
  </w:num>
  <w:num w:numId="16">
    <w:abstractNumId w:val="18"/>
  </w:num>
  <w:num w:numId="17">
    <w:abstractNumId w:val="15"/>
  </w:num>
  <w:num w:numId="18">
    <w:abstractNumId w:val="39"/>
  </w:num>
  <w:num w:numId="19">
    <w:abstractNumId w:val="42"/>
  </w:num>
  <w:num w:numId="20">
    <w:abstractNumId w:val="6"/>
  </w:num>
  <w:num w:numId="21">
    <w:abstractNumId w:val="40"/>
  </w:num>
  <w:num w:numId="22">
    <w:abstractNumId w:val="25"/>
  </w:num>
  <w:num w:numId="23">
    <w:abstractNumId w:val="13"/>
  </w:num>
  <w:num w:numId="24">
    <w:abstractNumId w:val="45"/>
  </w:num>
  <w:num w:numId="25">
    <w:abstractNumId w:val="17"/>
  </w:num>
  <w:num w:numId="26">
    <w:abstractNumId w:val="12"/>
  </w:num>
  <w:num w:numId="27">
    <w:abstractNumId w:val="11"/>
  </w:num>
  <w:num w:numId="28">
    <w:abstractNumId w:val="27"/>
  </w:num>
  <w:num w:numId="29">
    <w:abstractNumId w:val="2"/>
  </w:num>
  <w:num w:numId="30">
    <w:abstractNumId w:val="0"/>
  </w:num>
  <w:num w:numId="31">
    <w:abstractNumId w:val="9"/>
  </w:num>
  <w:num w:numId="32">
    <w:abstractNumId w:val="26"/>
  </w:num>
  <w:num w:numId="33">
    <w:abstractNumId w:val="7"/>
  </w:num>
  <w:num w:numId="34">
    <w:abstractNumId w:val="14"/>
  </w:num>
  <w:num w:numId="35">
    <w:abstractNumId w:val="34"/>
  </w:num>
  <w:num w:numId="36">
    <w:abstractNumId w:val="37"/>
  </w:num>
  <w:num w:numId="37">
    <w:abstractNumId w:val="41"/>
  </w:num>
  <w:num w:numId="38">
    <w:abstractNumId w:val="44"/>
  </w:num>
  <w:num w:numId="39">
    <w:abstractNumId w:val="8"/>
  </w:num>
  <w:num w:numId="40">
    <w:abstractNumId w:val="24"/>
  </w:num>
  <w:num w:numId="41">
    <w:abstractNumId w:val="3"/>
  </w:num>
  <w:num w:numId="42">
    <w:abstractNumId w:val="23"/>
  </w:num>
  <w:num w:numId="43">
    <w:abstractNumId w:val="1"/>
  </w:num>
  <w:num w:numId="44">
    <w:abstractNumId w:val="29"/>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377BF1"/>
    <w:rsid w:val="003D0B0A"/>
    <w:rsid w:val="0040265D"/>
    <w:rsid w:val="0042381B"/>
    <w:rsid w:val="004261D3"/>
    <w:rsid w:val="004654CC"/>
    <w:rsid w:val="004B0E5D"/>
    <w:rsid w:val="004C1CDC"/>
    <w:rsid w:val="00537E4B"/>
    <w:rsid w:val="00566621"/>
    <w:rsid w:val="00601DAC"/>
    <w:rsid w:val="00621821"/>
    <w:rsid w:val="00624EFF"/>
    <w:rsid w:val="00674CF9"/>
    <w:rsid w:val="006C2B9F"/>
    <w:rsid w:val="00740BD1"/>
    <w:rsid w:val="00783511"/>
    <w:rsid w:val="007952C8"/>
    <w:rsid w:val="007F3BDC"/>
    <w:rsid w:val="007F59BF"/>
    <w:rsid w:val="008B39D5"/>
    <w:rsid w:val="00962958"/>
    <w:rsid w:val="00971B4E"/>
    <w:rsid w:val="00982FC7"/>
    <w:rsid w:val="00A1380D"/>
    <w:rsid w:val="00A151BF"/>
    <w:rsid w:val="00A60561"/>
    <w:rsid w:val="00A859EF"/>
    <w:rsid w:val="00AA50B7"/>
    <w:rsid w:val="00AA61B0"/>
    <w:rsid w:val="00B803AB"/>
    <w:rsid w:val="00B952C3"/>
    <w:rsid w:val="00BC75F6"/>
    <w:rsid w:val="00C23B56"/>
    <w:rsid w:val="00CF05F9"/>
    <w:rsid w:val="00CF1EB6"/>
    <w:rsid w:val="00D07388"/>
    <w:rsid w:val="00D077EA"/>
    <w:rsid w:val="00D13DA8"/>
    <w:rsid w:val="00D36C01"/>
    <w:rsid w:val="00D40B4E"/>
    <w:rsid w:val="00D60A62"/>
    <w:rsid w:val="00D61E43"/>
    <w:rsid w:val="00D81F8C"/>
    <w:rsid w:val="00D91274"/>
    <w:rsid w:val="00DA3CEF"/>
    <w:rsid w:val="00E35367"/>
    <w:rsid w:val="00F92CE6"/>
    <w:rsid w:val="00FD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4013"/>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character" w:styleId="a9">
    <w:name w:val="Strong"/>
    <w:uiPriority w:val="22"/>
    <w:qFormat/>
    <w:rsid w:val="00CF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rn.moe.edu.tw/userfiles/file/benchmark/99/team/B16.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489</Words>
  <Characters>2793</Characters>
  <Application>Microsoft Macintosh Word</Application>
  <DocSecurity>0</DocSecurity>
  <Lines>23</Lines>
  <Paragraphs>6</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使用者</cp:lastModifiedBy>
  <cp:revision>25</cp:revision>
  <dcterms:created xsi:type="dcterms:W3CDTF">2019-07-01T02:58:00Z</dcterms:created>
  <dcterms:modified xsi:type="dcterms:W3CDTF">2019-07-01T05:44:00Z</dcterms:modified>
</cp:coreProperties>
</file>