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8F841" w14:textId="21961551" w:rsidR="004A4E71" w:rsidRPr="00376FCC" w:rsidRDefault="00BC44A4" w:rsidP="002056C8">
      <w:pPr>
        <w:pStyle w:val="a3"/>
        <w:numPr>
          <w:ilvl w:val="0"/>
          <w:numId w:val="1"/>
        </w:numPr>
        <w:spacing w:line="360" w:lineRule="auto"/>
        <w:ind w:leftChars="0" w:left="567" w:hanging="567"/>
        <w:rPr>
          <w:b/>
          <w:szCs w:val="40"/>
        </w:rPr>
      </w:pPr>
      <w:r w:rsidRPr="00376FCC">
        <w:rPr>
          <w:rFonts w:hint="eastAsia"/>
          <w:b/>
          <w:szCs w:val="40"/>
        </w:rPr>
        <w:t>近</w:t>
      </w:r>
      <w:r w:rsidR="00015D3A" w:rsidRPr="00376FCC">
        <w:rPr>
          <w:rFonts w:hint="eastAsia"/>
          <w:b/>
          <w:szCs w:val="40"/>
        </w:rPr>
        <w:t>三</w:t>
      </w:r>
      <w:r w:rsidR="004A4E71" w:rsidRPr="00376FCC">
        <w:rPr>
          <w:rFonts w:hint="eastAsia"/>
          <w:b/>
          <w:szCs w:val="40"/>
        </w:rPr>
        <w:t>年學生基本能力檢測結果分析</w:t>
      </w:r>
    </w:p>
    <w:p w14:paraId="67DEDE36" w14:textId="2D181D48" w:rsidR="00376FCC" w:rsidRPr="00BF3AE4" w:rsidRDefault="00376FCC" w:rsidP="00376FCC">
      <w:pPr>
        <w:spacing w:line="360" w:lineRule="auto"/>
        <w:jc w:val="both"/>
        <w:rPr>
          <w:rFonts w:asciiTheme="minorEastAsia" w:hAnsiTheme="minorEastAsia"/>
          <w:szCs w:val="24"/>
        </w:rPr>
      </w:pPr>
      <w:r>
        <w:rPr>
          <w:rFonts w:asciiTheme="minorEastAsia" w:hAnsiTheme="minorEastAsia" w:hint="eastAsia"/>
          <w:szCs w:val="24"/>
        </w:rPr>
        <w:t xml:space="preserve">     </w:t>
      </w:r>
      <w:r w:rsidRPr="00BF3AE4">
        <w:rPr>
          <w:rFonts w:asciiTheme="minorEastAsia" w:hAnsiTheme="minorEastAsia" w:hint="eastAsia"/>
          <w:szCs w:val="24"/>
        </w:rPr>
        <w:t>本校透過學生定期評量、課程評鑑、教師行動研究及北市基本能力檢測等結果，了解學生學習成效並分析學生迷思概念，作為新學年度課程規劃與教學設計調整之依據。歸納近</w:t>
      </w:r>
      <w:r>
        <w:rPr>
          <w:rFonts w:asciiTheme="minorEastAsia" w:hAnsiTheme="minorEastAsia" w:hint="eastAsia"/>
          <w:szCs w:val="24"/>
        </w:rPr>
        <w:t>三</w:t>
      </w:r>
      <w:r w:rsidRPr="00BF3AE4">
        <w:rPr>
          <w:rFonts w:asciiTheme="minorEastAsia" w:hAnsiTheme="minorEastAsia" w:hint="eastAsia"/>
          <w:szCs w:val="24"/>
        </w:rPr>
        <w:t>年學生基本學力檢測結果，分析如下：</w:t>
      </w:r>
    </w:p>
    <w:tbl>
      <w:tblPr>
        <w:tblStyle w:val="ab"/>
        <w:tblW w:w="9634" w:type="dxa"/>
        <w:tblLook w:val="04A0" w:firstRow="1" w:lastRow="0" w:firstColumn="1" w:lastColumn="0" w:noHBand="0" w:noVBand="1"/>
      </w:tblPr>
      <w:tblGrid>
        <w:gridCol w:w="937"/>
        <w:gridCol w:w="618"/>
        <w:gridCol w:w="8079"/>
      </w:tblGrid>
      <w:tr w:rsidR="00376FCC" w:rsidRPr="00BF3AE4" w14:paraId="1ED05738" w14:textId="77777777" w:rsidTr="002275DB">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6BFFB9C5" w14:textId="77777777" w:rsidR="00376FCC" w:rsidRDefault="00376FCC" w:rsidP="002275DB">
            <w:pPr>
              <w:spacing w:line="360" w:lineRule="auto"/>
              <w:ind w:firstLineChars="200" w:firstLine="480"/>
              <w:rPr>
                <w:rFonts w:asciiTheme="minorEastAsia" w:hAnsiTheme="minorEastAsia"/>
                <w:b/>
                <w:szCs w:val="24"/>
              </w:rPr>
            </w:pPr>
          </w:p>
          <w:p w14:paraId="4C86B9F2" w14:textId="77777777"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本國語文領域</w:t>
            </w:r>
          </w:p>
        </w:tc>
        <w:tc>
          <w:tcPr>
            <w:tcW w:w="618" w:type="dxa"/>
            <w:tcBorders>
              <w:top w:val="single" w:sz="4" w:space="0" w:color="auto"/>
              <w:left w:val="single" w:sz="4" w:space="0" w:color="auto"/>
              <w:bottom w:val="single" w:sz="4" w:space="0" w:color="auto"/>
              <w:right w:val="single" w:sz="4" w:space="0" w:color="auto"/>
            </w:tcBorders>
            <w:vAlign w:val="center"/>
            <w:hideMark/>
          </w:tcPr>
          <w:p w14:paraId="67984AA9" w14:textId="1D2B1657"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1</w:t>
            </w:r>
          </w:p>
        </w:tc>
        <w:tc>
          <w:tcPr>
            <w:tcW w:w="8079" w:type="dxa"/>
            <w:tcBorders>
              <w:top w:val="single" w:sz="4" w:space="0" w:color="auto"/>
              <w:left w:val="single" w:sz="4" w:space="0" w:color="auto"/>
              <w:bottom w:val="single" w:sz="4" w:space="0" w:color="auto"/>
              <w:right w:val="single" w:sz="4" w:space="0" w:color="auto"/>
            </w:tcBorders>
            <w:hideMark/>
          </w:tcPr>
          <w:p w14:paraId="587515C0" w14:textId="36F7F13A" w:rsidR="00376FCC" w:rsidRPr="00BF3AE4" w:rsidRDefault="00D14611"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本校學生在「字音」、「字形」、「字詞義」、「文法修辭」、「句型」、及「閱讀理解」的學習內容上均高於臺北市及中正區平均表現，且標準差小於全臺北市及中正區平均。</w:t>
            </w:r>
          </w:p>
        </w:tc>
      </w:tr>
      <w:tr w:rsidR="00376FCC" w:rsidRPr="00BF3AE4" w14:paraId="6A73DC69" w14:textId="77777777" w:rsidTr="002275DB">
        <w:tc>
          <w:tcPr>
            <w:tcW w:w="0" w:type="auto"/>
            <w:vMerge/>
            <w:tcBorders>
              <w:top w:val="single" w:sz="4" w:space="0" w:color="auto"/>
              <w:left w:val="single" w:sz="4" w:space="0" w:color="auto"/>
              <w:bottom w:val="single" w:sz="4" w:space="0" w:color="auto"/>
              <w:right w:val="single" w:sz="4" w:space="0" w:color="auto"/>
            </w:tcBorders>
            <w:vAlign w:val="center"/>
            <w:hideMark/>
          </w:tcPr>
          <w:p w14:paraId="39AECB79" w14:textId="77777777" w:rsidR="00376FCC" w:rsidRPr="00BF3AE4" w:rsidRDefault="00376FCC" w:rsidP="002275DB">
            <w:pPr>
              <w:spacing w:line="360" w:lineRule="auto"/>
              <w:ind w:firstLineChars="200" w:firstLine="480"/>
              <w:jc w:val="both"/>
              <w:rPr>
                <w:rFonts w:asciiTheme="minorEastAsia" w:hAnsiTheme="minorEastAsia"/>
                <w:b/>
                <w:szCs w:val="24"/>
              </w:rPr>
            </w:pPr>
          </w:p>
        </w:tc>
        <w:tc>
          <w:tcPr>
            <w:tcW w:w="618" w:type="dxa"/>
            <w:tcBorders>
              <w:top w:val="single" w:sz="4" w:space="0" w:color="auto"/>
              <w:left w:val="single" w:sz="4" w:space="0" w:color="auto"/>
              <w:bottom w:val="single" w:sz="4" w:space="0" w:color="auto"/>
              <w:right w:val="single" w:sz="4" w:space="0" w:color="auto"/>
            </w:tcBorders>
            <w:vAlign w:val="center"/>
          </w:tcPr>
          <w:p w14:paraId="01C0A96B" w14:textId="695E1A33"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2</w:t>
            </w:r>
          </w:p>
        </w:tc>
        <w:tc>
          <w:tcPr>
            <w:tcW w:w="8079" w:type="dxa"/>
            <w:tcBorders>
              <w:top w:val="single" w:sz="4" w:space="0" w:color="auto"/>
              <w:left w:val="single" w:sz="4" w:space="0" w:color="auto"/>
              <w:bottom w:val="single" w:sz="4" w:space="0" w:color="auto"/>
              <w:right w:val="single" w:sz="4" w:space="0" w:color="auto"/>
            </w:tcBorders>
          </w:tcPr>
          <w:p w14:paraId="573013C9" w14:textId="2958AA17" w:rsidR="00376FCC" w:rsidRPr="00BF3AE4" w:rsidRDefault="00D14611"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在「了解」、「應用」、「分析」、「識字與寫字」、「閱讀」、「字詞」、「句斷」、「篇章」的學習內容上均高於臺北市及中正區平均表現，且標準差小於全臺北市及中正區平均，於「記憶」、「標音符號與運用」的學習內容上稍低於臺北市平均表現。</w:t>
            </w:r>
          </w:p>
        </w:tc>
      </w:tr>
      <w:tr w:rsidR="00376FCC" w:rsidRPr="00BF3AE4" w14:paraId="7522D065" w14:textId="77777777" w:rsidTr="002275DB">
        <w:trPr>
          <w:trHeight w:val="8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BA98B" w14:textId="77777777" w:rsidR="00376FCC" w:rsidRPr="00BF3AE4" w:rsidRDefault="00376FCC" w:rsidP="002275DB">
            <w:pPr>
              <w:spacing w:line="360" w:lineRule="auto"/>
              <w:ind w:firstLineChars="200" w:firstLine="480"/>
              <w:jc w:val="both"/>
              <w:rPr>
                <w:rFonts w:asciiTheme="minorEastAsia" w:hAnsiTheme="minorEastAsia"/>
                <w:b/>
                <w:szCs w:val="24"/>
              </w:rPr>
            </w:pPr>
          </w:p>
        </w:tc>
        <w:tc>
          <w:tcPr>
            <w:tcW w:w="618" w:type="dxa"/>
            <w:tcBorders>
              <w:top w:val="single" w:sz="4" w:space="0" w:color="auto"/>
              <w:left w:val="single" w:sz="4" w:space="0" w:color="auto"/>
              <w:bottom w:val="single" w:sz="4" w:space="0" w:color="auto"/>
              <w:right w:val="single" w:sz="4" w:space="0" w:color="auto"/>
            </w:tcBorders>
            <w:vAlign w:val="center"/>
          </w:tcPr>
          <w:p w14:paraId="7B042DEE" w14:textId="18632028"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3</w:t>
            </w:r>
          </w:p>
        </w:tc>
        <w:tc>
          <w:tcPr>
            <w:tcW w:w="8079" w:type="dxa"/>
            <w:tcBorders>
              <w:top w:val="single" w:sz="4" w:space="0" w:color="auto"/>
              <w:left w:val="single" w:sz="4" w:space="0" w:color="auto"/>
              <w:bottom w:val="single" w:sz="4" w:space="0" w:color="auto"/>
              <w:right w:val="single" w:sz="4" w:space="0" w:color="auto"/>
            </w:tcBorders>
          </w:tcPr>
          <w:p w14:paraId="6A630E27" w14:textId="151715AC" w:rsidR="00376FCC" w:rsidRPr="00BF3AE4" w:rsidRDefault="00D14611"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在「了解」、「應用」、「分析」、「識字與寫字」、「閱讀」、「字詞」、「句斷」、「篇章」、「標音符號與運用」的學習內容上高於臺北市平均表現，且標準差小於全臺北市及中正區平均，於「記憶」的學習內容上稍低於臺北市平均表現。</w:t>
            </w:r>
          </w:p>
        </w:tc>
      </w:tr>
      <w:tr w:rsidR="00376FCC" w:rsidRPr="00BF3AE4" w14:paraId="00283C87" w14:textId="77777777" w:rsidTr="002275DB">
        <w:trPr>
          <w:trHeight w:val="805"/>
        </w:trPr>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53A1B7EA" w14:textId="77777777" w:rsidR="00376FCC" w:rsidRDefault="00376FCC" w:rsidP="002275DB">
            <w:pPr>
              <w:spacing w:line="360" w:lineRule="auto"/>
              <w:jc w:val="both"/>
              <w:rPr>
                <w:rFonts w:asciiTheme="minorEastAsia" w:hAnsiTheme="minorEastAsia"/>
                <w:b/>
                <w:szCs w:val="24"/>
              </w:rPr>
            </w:pPr>
            <w:r w:rsidRPr="00BF3AE4">
              <w:rPr>
                <w:rFonts w:asciiTheme="minorEastAsia" w:hAnsiTheme="minorEastAsia" w:hint="eastAsia"/>
                <w:b/>
                <w:szCs w:val="24"/>
              </w:rPr>
              <w:t>數學</w:t>
            </w:r>
          </w:p>
          <w:p w14:paraId="7E196458" w14:textId="77777777" w:rsidR="00376FCC" w:rsidRPr="00BF3AE4" w:rsidRDefault="00376FCC" w:rsidP="002275DB">
            <w:pPr>
              <w:spacing w:line="360" w:lineRule="auto"/>
              <w:jc w:val="both"/>
              <w:rPr>
                <w:rFonts w:asciiTheme="minorEastAsia" w:hAnsiTheme="minorEastAsia"/>
                <w:b/>
                <w:szCs w:val="24"/>
              </w:rPr>
            </w:pPr>
            <w:r w:rsidRPr="00BF3AE4">
              <w:rPr>
                <w:rFonts w:asciiTheme="minorEastAsia" w:hAnsiTheme="minorEastAsia" w:hint="eastAsia"/>
                <w:b/>
                <w:szCs w:val="24"/>
              </w:rPr>
              <w:t>領域</w:t>
            </w:r>
          </w:p>
        </w:tc>
        <w:tc>
          <w:tcPr>
            <w:tcW w:w="618" w:type="dxa"/>
            <w:tcBorders>
              <w:top w:val="single" w:sz="4" w:space="0" w:color="auto"/>
              <w:left w:val="single" w:sz="4" w:space="0" w:color="auto"/>
              <w:bottom w:val="single" w:sz="4" w:space="0" w:color="auto"/>
              <w:right w:val="single" w:sz="4" w:space="0" w:color="auto"/>
            </w:tcBorders>
            <w:vAlign w:val="center"/>
            <w:hideMark/>
          </w:tcPr>
          <w:p w14:paraId="2F2B8A17" w14:textId="336DCFE7"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1</w:t>
            </w:r>
          </w:p>
        </w:tc>
        <w:tc>
          <w:tcPr>
            <w:tcW w:w="8079" w:type="dxa"/>
            <w:tcBorders>
              <w:top w:val="single" w:sz="4" w:space="0" w:color="auto"/>
              <w:left w:val="single" w:sz="4" w:space="0" w:color="auto"/>
              <w:bottom w:val="single" w:sz="4" w:space="0" w:color="auto"/>
              <w:right w:val="single" w:sz="4" w:space="0" w:color="auto"/>
            </w:tcBorders>
            <w:hideMark/>
          </w:tcPr>
          <w:p w14:paraId="345D7397" w14:textId="322C0AE9" w:rsidR="00376FCC" w:rsidRPr="00BF3AE4" w:rsidRDefault="00D14611"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本校學生在數學學生成就水準人數達基礎級高於臺北市平均數。平均答對率略低於臺北市平均值；「幾何」、「代數」略低於臺北市平均值。含特殊生與不含特殊生與中正區、臺北市平均有些微差距。</w:t>
            </w:r>
          </w:p>
        </w:tc>
      </w:tr>
      <w:tr w:rsidR="00376FCC" w:rsidRPr="00BF3AE4" w14:paraId="6BAE69CD" w14:textId="77777777" w:rsidTr="002275DB">
        <w:tc>
          <w:tcPr>
            <w:tcW w:w="0" w:type="auto"/>
            <w:vMerge/>
            <w:tcBorders>
              <w:top w:val="single" w:sz="4" w:space="0" w:color="auto"/>
              <w:left w:val="single" w:sz="4" w:space="0" w:color="auto"/>
              <w:bottom w:val="single" w:sz="4" w:space="0" w:color="auto"/>
              <w:right w:val="single" w:sz="4" w:space="0" w:color="auto"/>
            </w:tcBorders>
            <w:vAlign w:val="center"/>
            <w:hideMark/>
          </w:tcPr>
          <w:p w14:paraId="22A6C443" w14:textId="77777777" w:rsidR="00376FCC" w:rsidRPr="00BF3AE4" w:rsidRDefault="00376FCC" w:rsidP="002275DB">
            <w:pPr>
              <w:spacing w:line="360" w:lineRule="auto"/>
              <w:ind w:firstLineChars="200" w:firstLine="480"/>
              <w:jc w:val="both"/>
              <w:rPr>
                <w:rFonts w:asciiTheme="minorEastAsia" w:hAnsiTheme="minorEastAsia"/>
                <w:b/>
                <w:szCs w:val="24"/>
              </w:rPr>
            </w:pPr>
          </w:p>
        </w:tc>
        <w:tc>
          <w:tcPr>
            <w:tcW w:w="618" w:type="dxa"/>
            <w:tcBorders>
              <w:top w:val="single" w:sz="4" w:space="0" w:color="auto"/>
              <w:left w:val="single" w:sz="4" w:space="0" w:color="auto"/>
              <w:bottom w:val="single" w:sz="4" w:space="0" w:color="auto"/>
              <w:right w:val="single" w:sz="4" w:space="0" w:color="auto"/>
            </w:tcBorders>
            <w:vAlign w:val="center"/>
          </w:tcPr>
          <w:p w14:paraId="72C4012D" w14:textId="6AA3EB94"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2</w:t>
            </w:r>
          </w:p>
        </w:tc>
        <w:tc>
          <w:tcPr>
            <w:tcW w:w="8079" w:type="dxa"/>
            <w:tcBorders>
              <w:top w:val="single" w:sz="4" w:space="0" w:color="auto"/>
              <w:left w:val="single" w:sz="4" w:space="0" w:color="auto"/>
              <w:bottom w:val="single" w:sz="4" w:space="0" w:color="auto"/>
              <w:right w:val="single" w:sz="4" w:space="0" w:color="auto"/>
            </w:tcBorders>
          </w:tcPr>
          <w:p w14:paraId="646E0478" w14:textId="0AE29380" w:rsidR="00376FCC" w:rsidRPr="00BF3AE4" w:rsidRDefault="00D14611"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本校學生在數學學生成就水準人數達基礎級高於臺北市平均數。各項目平均答對率皆高於於臺北市平均值。含特殊生與不含特殊生皆高於中正區、臺北市平均。</w:t>
            </w:r>
          </w:p>
        </w:tc>
      </w:tr>
      <w:tr w:rsidR="00376FCC" w:rsidRPr="00BF3AE4" w14:paraId="02822E83" w14:textId="77777777" w:rsidTr="002275DB">
        <w:trPr>
          <w:trHeight w:val="8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DC121" w14:textId="77777777" w:rsidR="00376FCC" w:rsidRPr="00BF3AE4" w:rsidRDefault="00376FCC" w:rsidP="002275DB">
            <w:pPr>
              <w:spacing w:line="360" w:lineRule="auto"/>
              <w:ind w:firstLineChars="200" w:firstLine="480"/>
              <w:jc w:val="both"/>
              <w:rPr>
                <w:rFonts w:asciiTheme="minorEastAsia" w:hAnsiTheme="minorEastAsia"/>
                <w:b/>
                <w:szCs w:val="24"/>
              </w:rPr>
            </w:pPr>
          </w:p>
        </w:tc>
        <w:tc>
          <w:tcPr>
            <w:tcW w:w="618" w:type="dxa"/>
            <w:tcBorders>
              <w:top w:val="single" w:sz="4" w:space="0" w:color="auto"/>
              <w:left w:val="single" w:sz="4" w:space="0" w:color="auto"/>
              <w:bottom w:val="single" w:sz="4" w:space="0" w:color="auto"/>
              <w:right w:val="single" w:sz="4" w:space="0" w:color="auto"/>
            </w:tcBorders>
            <w:vAlign w:val="center"/>
          </w:tcPr>
          <w:p w14:paraId="1986D8F2" w14:textId="40F9F8E0"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3</w:t>
            </w:r>
          </w:p>
        </w:tc>
        <w:tc>
          <w:tcPr>
            <w:tcW w:w="8079" w:type="dxa"/>
            <w:tcBorders>
              <w:top w:val="single" w:sz="4" w:space="0" w:color="auto"/>
              <w:left w:val="single" w:sz="4" w:space="0" w:color="auto"/>
              <w:bottom w:val="single" w:sz="4" w:space="0" w:color="auto"/>
              <w:right w:val="single" w:sz="4" w:space="0" w:color="auto"/>
            </w:tcBorders>
          </w:tcPr>
          <w:p w14:paraId="653D7A1A" w14:textId="482AA726" w:rsidR="00376FCC" w:rsidRPr="00BF3AE4" w:rsidRDefault="00D51DA6"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本校學生在數學學生成就水準人數達基礎級</w:t>
            </w:r>
            <w:r>
              <w:rPr>
                <w:rFonts w:asciiTheme="minorEastAsia" w:hAnsiTheme="minorEastAsia" w:hint="eastAsia"/>
                <w:szCs w:val="24"/>
              </w:rPr>
              <w:t>低</w:t>
            </w:r>
            <w:r w:rsidRPr="00BF3AE4">
              <w:rPr>
                <w:rFonts w:asciiTheme="minorEastAsia" w:hAnsiTheme="minorEastAsia" w:hint="eastAsia"/>
                <w:szCs w:val="24"/>
              </w:rPr>
              <w:t>於臺北市平均數。目平均答對率皆高於於臺北市平均值。「</w:t>
            </w:r>
            <w:r>
              <w:rPr>
                <w:rFonts w:asciiTheme="minorEastAsia" w:hAnsiTheme="minorEastAsia" w:hint="eastAsia"/>
                <w:szCs w:val="24"/>
              </w:rPr>
              <w:t>關係</w:t>
            </w:r>
            <w:r w:rsidRPr="00BF3AE4">
              <w:rPr>
                <w:rFonts w:asciiTheme="minorEastAsia" w:hAnsiTheme="minorEastAsia" w:hint="eastAsia"/>
                <w:szCs w:val="24"/>
              </w:rPr>
              <w:t>」、「</w:t>
            </w:r>
            <w:r>
              <w:rPr>
                <w:rFonts w:asciiTheme="minorEastAsia" w:hAnsiTheme="minorEastAsia" w:hint="eastAsia"/>
                <w:szCs w:val="24"/>
              </w:rPr>
              <w:t>整數</w:t>
            </w:r>
            <w:r w:rsidRPr="00BF3AE4">
              <w:rPr>
                <w:rFonts w:asciiTheme="minorEastAsia" w:hAnsiTheme="minorEastAsia" w:hint="eastAsia"/>
                <w:szCs w:val="24"/>
              </w:rPr>
              <w:t>」略低於臺北市平均值含</w:t>
            </w:r>
            <w:r w:rsidRPr="00BF3AE4">
              <w:rPr>
                <w:rFonts w:asciiTheme="minorEastAsia" w:hAnsiTheme="minorEastAsia" w:hint="eastAsia"/>
                <w:szCs w:val="24"/>
              </w:rPr>
              <w:lastRenderedPageBreak/>
              <w:t>特殊生與不含特殊生皆高於臺北市平均。</w:t>
            </w:r>
          </w:p>
        </w:tc>
      </w:tr>
      <w:tr w:rsidR="00376FCC" w:rsidRPr="00BF3AE4" w14:paraId="07507B89" w14:textId="77777777" w:rsidTr="002275DB">
        <w:trPr>
          <w:trHeight w:val="1014"/>
        </w:trPr>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573EFCC1" w14:textId="77777777" w:rsidR="00376FCC" w:rsidRDefault="00376FCC" w:rsidP="002275DB">
            <w:pPr>
              <w:spacing w:line="360" w:lineRule="auto"/>
              <w:jc w:val="both"/>
              <w:rPr>
                <w:rFonts w:asciiTheme="minorEastAsia" w:hAnsiTheme="minorEastAsia"/>
                <w:b/>
                <w:szCs w:val="24"/>
              </w:rPr>
            </w:pPr>
            <w:r w:rsidRPr="00BF3AE4">
              <w:rPr>
                <w:rFonts w:asciiTheme="minorEastAsia" w:hAnsiTheme="minorEastAsia" w:hint="eastAsia"/>
                <w:b/>
                <w:szCs w:val="24"/>
              </w:rPr>
              <w:lastRenderedPageBreak/>
              <w:t>英語</w:t>
            </w:r>
          </w:p>
          <w:p w14:paraId="2673558E" w14:textId="77777777" w:rsidR="00376FCC" w:rsidRPr="00BF3AE4" w:rsidRDefault="00376FCC" w:rsidP="002275DB">
            <w:pPr>
              <w:spacing w:line="360" w:lineRule="auto"/>
              <w:jc w:val="both"/>
              <w:rPr>
                <w:rFonts w:asciiTheme="minorEastAsia" w:hAnsiTheme="minorEastAsia"/>
                <w:b/>
                <w:szCs w:val="24"/>
              </w:rPr>
            </w:pPr>
            <w:r w:rsidRPr="00BF3AE4">
              <w:rPr>
                <w:rFonts w:asciiTheme="minorEastAsia" w:hAnsiTheme="minorEastAsia" w:hint="eastAsia"/>
                <w:b/>
                <w:szCs w:val="24"/>
              </w:rPr>
              <w:t>領域</w:t>
            </w:r>
          </w:p>
        </w:tc>
        <w:tc>
          <w:tcPr>
            <w:tcW w:w="618" w:type="dxa"/>
            <w:tcBorders>
              <w:top w:val="single" w:sz="4" w:space="0" w:color="auto"/>
              <w:left w:val="single" w:sz="4" w:space="0" w:color="auto"/>
              <w:bottom w:val="single" w:sz="4" w:space="0" w:color="auto"/>
              <w:right w:val="single" w:sz="4" w:space="0" w:color="auto"/>
            </w:tcBorders>
            <w:vAlign w:val="center"/>
            <w:hideMark/>
          </w:tcPr>
          <w:p w14:paraId="31A5E01C" w14:textId="0192429E"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1</w:t>
            </w:r>
          </w:p>
        </w:tc>
        <w:tc>
          <w:tcPr>
            <w:tcW w:w="8079" w:type="dxa"/>
            <w:tcBorders>
              <w:top w:val="single" w:sz="4" w:space="0" w:color="auto"/>
              <w:left w:val="single" w:sz="4" w:space="0" w:color="auto"/>
              <w:bottom w:val="single" w:sz="4" w:space="0" w:color="auto"/>
              <w:right w:val="single" w:sz="4" w:space="0" w:color="auto"/>
            </w:tcBorders>
            <w:hideMark/>
          </w:tcPr>
          <w:p w14:paraId="43935C80" w14:textId="4BBC80CA" w:rsidR="00376FCC" w:rsidRPr="00BF3AE4" w:rsidRDefault="00D14611"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在英語整體「答對率」均略低於臺北市及中正區，學生成就水準未達基礎級皆低於臺北市平均數，基礎級高於臺北市平均數。英語語言能力向度</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之「聽力能力」、「閱讀能力」高於臺北市平均值；「綜合應用</w:t>
            </w:r>
            <w:r w:rsidRPr="00BF3AE4">
              <w:rPr>
                <w:rFonts w:asciiTheme="minorEastAsia" w:hAnsiTheme="minorEastAsia"/>
                <w:szCs w:val="24"/>
              </w:rPr>
              <w:t>(</w:t>
            </w:r>
            <w:r w:rsidRPr="00BF3AE4">
              <w:rPr>
                <w:rFonts w:asciiTheme="minorEastAsia" w:hAnsiTheme="minorEastAsia" w:hint="eastAsia"/>
                <w:szCs w:val="24"/>
              </w:rPr>
              <w:t>聽</w:t>
            </w:r>
            <w:r w:rsidRPr="00BF3AE4">
              <w:rPr>
                <w:rFonts w:asciiTheme="minorEastAsia" w:hAnsiTheme="minorEastAsia"/>
                <w:szCs w:val="24"/>
              </w:rPr>
              <w:t>/</w:t>
            </w:r>
            <w:r w:rsidRPr="00BF3AE4">
              <w:rPr>
                <w:rFonts w:asciiTheme="minorEastAsia" w:hAnsiTheme="minorEastAsia" w:hint="eastAsia"/>
                <w:szCs w:val="24"/>
              </w:rPr>
              <w:t>讀</w:t>
            </w:r>
            <w:r w:rsidRPr="00BF3AE4">
              <w:rPr>
                <w:rFonts w:asciiTheme="minorEastAsia" w:hAnsiTheme="minorEastAsia"/>
                <w:szCs w:val="24"/>
              </w:rPr>
              <w:t>)</w:t>
            </w:r>
            <w:r w:rsidRPr="00BF3AE4">
              <w:rPr>
                <w:rFonts w:asciiTheme="minorEastAsia" w:hAnsiTheme="minorEastAsia" w:hint="eastAsia"/>
                <w:szCs w:val="24"/>
              </w:rPr>
              <w:t>能力」略低於臺北市平均值。英語內容向度</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之「基本應用字詞」、「簡易句型</w:t>
            </w:r>
            <w:r w:rsidRPr="00BF3AE4">
              <w:rPr>
                <w:rFonts w:asciiTheme="minorEastAsia" w:hAnsiTheme="minorEastAsia"/>
                <w:szCs w:val="24"/>
              </w:rPr>
              <w:t xml:space="preserve"> /</w:t>
            </w:r>
            <w:r w:rsidRPr="00BF3AE4">
              <w:rPr>
                <w:rFonts w:asciiTheme="minorEastAsia" w:hAnsiTheme="minorEastAsia" w:hint="eastAsia"/>
                <w:szCs w:val="24"/>
              </w:rPr>
              <w:t>對話」、「閱讀圖表</w:t>
            </w:r>
            <w:r w:rsidRPr="00BF3AE4">
              <w:rPr>
                <w:rFonts w:asciiTheme="minorEastAsia" w:hAnsiTheme="minorEastAsia"/>
                <w:szCs w:val="24"/>
              </w:rPr>
              <w:t>/</w:t>
            </w:r>
            <w:r w:rsidRPr="00BF3AE4">
              <w:rPr>
                <w:rFonts w:asciiTheme="minorEastAsia" w:hAnsiTheme="minorEastAsia" w:hint="eastAsia"/>
                <w:szCs w:val="24"/>
              </w:rPr>
              <w:t>短文」皆高於臺北市平均</w:t>
            </w:r>
            <w:r w:rsidRPr="00BF3AE4">
              <w:rPr>
                <w:rFonts w:asciiTheme="minorEastAsia" w:hAnsiTheme="minorEastAsia"/>
                <w:szCs w:val="24"/>
              </w:rPr>
              <w:t xml:space="preserve"> </w:t>
            </w:r>
            <w:r w:rsidRPr="00BF3AE4">
              <w:rPr>
                <w:rFonts w:asciiTheme="minorEastAsia" w:hAnsiTheme="minorEastAsia" w:hint="eastAsia"/>
                <w:szCs w:val="24"/>
              </w:rPr>
              <w:t>值；在「字母拼讀法</w:t>
            </w:r>
            <w:r w:rsidRPr="00BF3AE4">
              <w:rPr>
                <w:rFonts w:asciiTheme="minorEastAsia" w:hAnsiTheme="minorEastAsia"/>
                <w:szCs w:val="24"/>
              </w:rPr>
              <w:t xml:space="preserve"> (phonics)</w:t>
            </w:r>
            <w:r w:rsidRPr="00BF3AE4">
              <w:rPr>
                <w:rFonts w:asciiTheme="minorEastAsia" w:hAnsiTheme="minorEastAsia" w:hint="eastAsia"/>
                <w:szCs w:val="24"/>
              </w:rPr>
              <w:t>」、「生活用語」稍低於臺北市平均值。英語書寫部分高於全市平均。</w:t>
            </w:r>
          </w:p>
        </w:tc>
      </w:tr>
      <w:tr w:rsidR="00376FCC" w:rsidRPr="00BF3AE4" w14:paraId="52830E26" w14:textId="77777777" w:rsidTr="002275DB">
        <w:tc>
          <w:tcPr>
            <w:tcW w:w="0" w:type="auto"/>
            <w:vMerge/>
            <w:tcBorders>
              <w:top w:val="single" w:sz="4" w:space="0" w:color="auto"/>
              <w:left w:val="single" w:sz="4" w:space="0" w:color="auto"/>
              <w:bottom w:val="single" w:sz="4" w:space="0" w:color="auto"/>
              <w:right w:val="single" w:sz="4" w:space="0" w:color="auto"/>
            </w:tcBorders>
            <w:vAlign w:val="center"/>
            <w:hideMark/>
          </w:tcPr>
          <w:p w14:paraId="359FF2DD" w14:textId="77777777" w:rsidR="00376FCC" w:rsidRPr="00BF3AE4" w:rsidRDefault="00376FCC" w:rsidP="002275DB">
            <w:pPr>
              <w:spacing w:line="360" w:lineRule="auto"/>
              <w:ind w:firstLineChars="200" w:firstLine="480"/>
              <w:jc w:val="both"/>
              <w:rPr>
                <w:rFonts w:asciiTheme="minorEastAsia" w:hAnsiTheme="minorEastAsia"/>
                <w:b/>
                <w:szCs w:val="24"/>
              </w:rPr>
            </w:pPr>
          </w:p>
        </w:tc>
        <w:tc>
          <w:tcPr>
            <w:tcW w:w="618" w:type="dxa"/>
            <w:tcBorders>
              <w:top w:val="single" w:sz="4" w:space="0" w:color="auto"/>
              <w:left w:val="single" w:sz="4" w:space="0" w:color="auto"/>
              <w:bottom w:val="single" w:sz="4" w:space="0" w:color="auto"/>
              <w:right w:val="single" w:sz="4" w:space="0" w:color="auto"/>
            </w:tcBorders>
            <w:vAlign w:val="center"/>
          </w:tcPr>
          <w:p w14:paraId="5434D5AF" w14:textId="50550AA5"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2</w:t>
            </w:r>
          </w:p>
        </w:tc>
        <w:tc>
          <w:tcPr>
            <w:tcW w:w="8079" w:type="dxa"/>
            <w:tcBorders>
              <w:top w:val="single" w:sz="4" w:space="0" w:color="auto"/>
              <w:left w:val="single" w:sz="4" w:space="0" w:color="auto"/>
              <w:bottom w:val="single" w:sz="4" w:space="0" w:color="auto"/>
              <w:right w:val="single" w:sz="4" w:space="0" w:color="auto"/>
            </w:tcBorders>
          </w:tcPr>
          <w:p w14:paraId="09F68CC5" w14:textId="2B996D9C" w:rsidR="00376FCC" w:rsidRPr="00BF3AE4" w:rsidRDefault="00D14611"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在英語整體「答對率」均略低於臺北市，略高於中正區，學生成就水準未達基礎級皆低於臺北市平均數，基礎級高於臺北市平均數。英語語言能力向度</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之「閱讀能力」、「綜合應用</w:t>
            </w:r>
            <w:r w:rsidRPr="00BF3AE4">
              <w:rPr>
                <w:rFonts w:asciiTheme="minorEastAsia" w:hAnsiTheme="minorEastAsia"/>
                <w:szCs w:val="24"/>
              </w:rPr>
              <w:t>(</w:t>
            </w:r>
            <w:r w:rsidRPr="00BF3AE4">
              <w:rPr>
                <w:rFonts w:asciiTheme="minorEastAsia" w:hAnsiTheme="minorEastAsia" w:hint="eastAsia"/>
                <w:szCs w:val="24"/>
              </w:rPr>
              <w:t>聽</w:t>
            </w:r>
            <w:r w:rsidRPr="00BF3AE4">
              <w:rPr>
                <w:rFonts w:asciiTheme="minorEastAsia" w:hAnsiTheme="minorEastAsia"/>
                <w:szCs w:val="24"/>
              </w:rPr>
              <w:t>/</w:t>
            </w:r>
            <w:r w:rsidRPr="00BF3AE4">
              <w:rPr>
                <w:rFonts w:asciiTheme="minorEastAsia" w:hAnsiTheme="minorEastAsia" w:hint="eastAsia"/>
                <w:szCs w:val="24"/>
              </w:rPr>
              <w:t>讀</w:t>
            </w:r>
            <w:r w:rsidRPr="00BF3AE4">
              <w:rPr>
                <w:rFonts w:asciiTheme="minorEastAsia" w:hAnsiTheme="minorEastAsia"/>
                <w:szCs w:val="24"/>
              </w:rPr>
              <w:t>)</w:t>
            </w:r>
            <w:r w:rsidRPr="00BF3AE4">
              <w:rPr>
                <w:rFonts w:asciiTheme="minorEastAsia" w:hAnsiTheme="minorEastAsia" w:hint="eastAsia"/>
                <w:szCs w:val="24"/>
              </w:rPr>
              <w:t>能力」高於臺北市平均值；「聽力能力」略低於臺北市平均值。英語內容向度</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之「基本應用字詞」、「簡易句型</w:t>
            </w:r>
            <w:r w:rsidRPr="00BF3AE4">
              <w:rPr>
                <w:rFonts w:asciiTheme="minorEastAsia" w:hAnsiTheme="minorEastAsia"/>
                <w:szCs w:val="24"/>
              </w:rPr>
              <w:t xml:space="preserve"> /</w:t>
            </w:r>
            <w:r w:rsidRPr="00BF3AE4">
              <w:rPr>
                <w:rFonts w:asciiTheme="minorEastAsia" w:hAnsiTheme="minorEastAsia" w:hint="eastAsia"/>
                <w:szCs w:val="24"/>
              </w:rPr>
              <w:t>對話」、「閱讀圖表</w:t>
            </w:r>
            <w:r w:rsidRPr="00BF3AE4">
              <w:rPr>
                <w:rFonts w:asciiTheme="minorEastAsia" w:hAnsiTheme="minorEastAsia"/>
                <w:szCs w:val="24"/>
              </w:rPr>
              <w:t>/</w:t>
            </w:r>
            <w:r w:rsidRPr="00BF3AE4">
              <w:rPr>
                <w:rFonts w:asciiTheme="minorEastAsia" w:hAnsiTheme="minorEastAsia" w:hint="eastAsia"/>
                <w:szCs w:val="24"/>
              </w:rPr>
              <w:t>短文」皆高於臺北市平均值；在「字母拼讀法</w:t>
            </w:r>
            <w:r w:rsidRPr="00BF3AE4">
              <w:rPr>
                <w:rFonts w:asciiTheme="minorEastAsia" w:hAnsiTheme="minorEastAsia"/>
                <w:szCs w:val="24"/>
              </w:rPr>
              <w:t xml:space="preserve"> (phonics)</w:t>
            </w:r>
            <w:r w:rsidRPr="00BF3AE4">
              <w:rPr>
                <w:rFonts w:asciiTheme="minorEastAsia" w:hAnsiTheme="minorEastAsia" w:hint="eastAsia"/>
                <w:szCs w:val="24"/>
              </w:rPr>
              <w:t>」、「生活用語」稍低於臺北市平均值。</w:t>
            </w:r>
          </w:p>
        </w:tc>
      </w:tr>
      <w:tr w:rsidR="00376FCC" w:rsidRPr="00BF3AE4" w14:paraId="07E283BC" w14:textId="77777777" w:rsidTr="002275DB">
        <w:trPr>
          <w:trHeight w:val="1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2A492" w14:textId="77777777" w:rsidR="00376FCC" w:rsidRPr="00BF3AE4" w:rsidRDefault="00376FCC" w:rsidP="002275DB">
            <w:pPr>
              <w:spacing w:line="360" w:lineRule="auto"/>
              <w:ind w:firstLineChars="200" w:firstLine="480"/>
              <w:jc w:val="both"/>
              <w:rPr>
                <w:rFonts w:asciiTheme="minorEastAsia" w:hAnsiTheme="minorEastAsia"/>
                <w:b/>
                <w:szCs w:val="24"/>
              </w:rPr>
            </w:pPr>
          </w:p>
        </w:tc>
        <w:tc>
          <w:tcPr>
            <w:tcW w:w="618" w:type="dxa"/>
            <w:tcBorders>
              <w:top w:val="single" w:sz="4" w:space="0" w:color="auto"/>
              <w:left w:val="single" w:sz="4" w:space="0" w:color="auto"/>
              <w:bottom w:val="single" w:sz="4" w:space="0" w:color="auto"/>
              <w:right w:val="single" w:sz="4" w:space="0" w:color="auto"/>
            </w:tcBorders>
            <w:vAlign w:val="center"/>
          </w:tcPr>
          <w:p w14:paraId="2E302392" w14:textId="5E177C53" w:rsidR="00376FCC" w:rsidRPr="00BF3AE4" w:rsidRDefault="00376FCC" w:rsidP="002275DB">
            <w:pPr>
              <w:spacing w:line="360" w:lineRule="auto"/>
              <w:rPr>
                <w:rFonts w:asciiTheme="minorEastAsia" w:hAnsiTheme="minorEastAsia"/>
                <w:b/>
                <w:szCs w:val="24"/>
              </w:rPr>
            </w:pPr>
            <w:r w:rsidRPr="00BF3AE4">
              <w:rPr>
                <w:rFonts w:asciiTheme="minorEastAsia" w:hAnsiTheme="minorEastAsia" w:hint="eastAsia"/>
                <w:b/>
                <w:szCs w:val="24"/>
              </w:rPr>
              <w:t>11</w:t>
            </w:r>
            <w:r w:rsidR="00D14611">
              <w:rPr>
                <w:rFonts w:asciiTheme="minorEastAsia" w:hAnsiTheme="minorEastAsia" w:hint="eastAsia"/>
                <w:b/>
                <w:szCs w:val="24"/>
              </w:rPr>
              <w:t>3</w:t>
            </w:r>
          </w:p>
        </w:tc>
        <w:tc>
          <w:tcPr>
            <w:tcW w:w="8079" w:type="dxa"/>
            <w:tcBorders>
              <w:top w:val="single" w:sz="4" w:space="0" w:color="auto"/>
              <w:left w:val="single" w:sz="4" w:space="0" w:color="auto"/>
              <w:bottom w:val="single" w:sz="4" w:space="0" w:color="auto"/>
              <w:right w:val="single" w:sz="4" w:space="0" w:color="auto"/>
            </w:tcBorders>
          </w:tcPr>
          <w:p w14:paraId="07D16A2A" w14:textId="137F9B22" w:rsidR="00376FCC" w:rsidRPr="00BF3AE4" w:rsidRDefault="00D51DA6" w:rsidP="002275DB">
            <w:pPr>
              <w:spacing w:line="360" w:lineRule="auto"/>
              <w:ind w:firstLineChars="200" w:firstLine="480"/>
              <w:rPr>
                <w:rFonts w:asciiTheme="minorEastAsia" w:hAnsiTheme="minorEastAsia"/>
                <w:szCs w:val="24"/>
              </w:rPr>
            </w:pPr>
            <w:r w:rsidRPr="00BF3AE4">
              <w:rPr>
                <w:rFonts w:asciiTheme="minorEastAsia" w:hAnsiTheme="minorEastAsia" w:hint="eastAsia"/>
                <w:szCs w:val="24"/>
              </w:rPr>
              <w:t>本校學生</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在英語整體「答對率」均略</w:t>
            </w:r>
            <w:r>
              <w:rPr>
                <w:rFonts w:asciiTheme="minorEastAsia" w:hAnsiTheme="minorEastAsia" w:hint="eastAsia"/>
                <w:szCs w:val="24"/>
              </w:rPr>
              <w:t>高</w:t>
            </w:r>
            <w:r w:rsidRPr="00BF3AE4">
              <w:rPr>
                <w:rFonts w:asciiTheme="minorEastAsia" w:hAnsiTheme="minorEastAsia" w:hint="eastAsia"/>
                <w:szCs w:val="24"/>
              </w:rPr>
              <w:t>於臺北市</w:t>
            </w:r>
            <w:r>
              <w:rPr>
                <w:rFonts w:asciiTheme="minorEastAsia" w:hAnsiTheme="minorEastAsia" w:hint="eastAsia"/>
                <w:szCs w:val="24"/>
              </w:rPr>
              <w:t>及中正區</w:t>
            </w:r>
            <w:r w:rsidRPr="00BF3AE4">
              <w:rPr>
                <w:rFonts w:asciiTheme="minorEastAsia" w:hAnsiTheme="minorEastAsia" w:hint="eastAsia"/>
                <w:szCs w:val="24"/>
              </w:rPr>
              <w:t>，學生成就水準未達基礎級皆低於臺北市平均數，基礎級高於臺北市平均數。英語語言能力向度</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之「聽力能力」</w:t>
            </w:r>
            <w:r>
              <w:rPr>
                <w:rFonts w:asciiTheme="minorEastAsia" w:hAnsiTheme="minorEastAsia" w:hint="eastAsia"/>
                <w:szCs w:val="24"/>
              </w:rPr>
              <w:t>、</w:t>
            </w:r>
            <w:r w:rsidRPr="00BF3AE4">
              <w:rPr>
                <w:rFonts w:asciiTheme="minorEastAsia" w:hAnsiTheme="minorEastAsia" w:hint="eastAsia"/>
                <w:szCs w:val="24"/>
              </w:rPr>
              <w:t>「閱讀能力」、「綜合應用</w:t>
            </w:r>
            <w:r w:rsidRPr="00BF3AE4">
              <w:rPr>
                <w:rFonts w:asciiTheme="minorEastAsia" w:hAnsiTheme="minorEastAsia"/>
                <w:szCs w:val="24"/>
              </w:rPr>
              <w:t>(</w:t>
            </w:r>
            <w:r w:rsidRPr="00BF3AE4">
              <w:rPr>
                <w:rFonts w:asciiTheme="minorEastAsia" w:hAnsiTheme="minorEastAsia" w:hint="eastAsia"/>
                <w:szCs w:val="24"/>
              </w:rPr>
              <w:t>聽</w:t>
            </w:r>
            <w:r w:rsidRPr="00BF3AE4">
              <w:rPr>
                <w:rFonts w:asciiTheme="minorEastAsia" w:hAnsiTheme="minorEastAsia"/>
                <w:szCs w:val="24"/>
              </w:rPr>
              <w:t>/</w:t>
            </w:r>
            <w:r w:rsidRPr="00BF3AE4">
              <w:rPr>
                <w:rFonts w:asciiTheme="minorEastAsia" w:hAnsiTheme="minorEastAsia" w:hint="eastAsia"/>
                <w:szCs w:val="24"/>
              </w:rPr>
              <w:t>讀</w:t>
            </w:r>
            <w:r w:rsidRPr="00BF3AE4">
              <w:rPr>
                <w:rFonts w:asciiTheme="minorEastAsia" w:hAnsiTheme="minorEastAsia"/>
                <w:szCs w:val="24"/>
              </w:rPr>
              <w:t>)</w:t>
            </w:r>
            <w:r w:rsidRPr="00BF3AE4">
              <w:rPr>
                <w:rFonts w:asciiTheme="minorEastAsia" w:hAnsiTheme="minorEastAsia" w:hint="eastAsia"/>
                <w:szCs w:val="24"/>
              </w:rPr>
              <w:t>能力」高於臺北市平均值；英語內容向度</w:t>
            </w:r>
            <w:r w:rsidRPr="00BF3AE4">
              <w:rPr>
                <w:rFonts w:asciiTheme="minorEastAsia" w:hAnsiTheme="minorEastAsia"/>
                <w:szCs w:val="24"/>
              </w:rPr>
              <w:t>(</w:t>
            </w:r>
            <w:r w:rsidRPr="00BF3AE4">
              <w:rPr>
                <w:rFonts w:asciiTheme="minorEastAsia" w:hAnsiTheme="minorEastAsia" w:hint="eastAsia"/>
                <w:szCs w:val="24"/>
              </w:rPr>
              <w:t>不含特殊生</w:t>
            </w:r>
            <w:r w:rsidRPr="00BF3AE4">
              <w:rPr>
                <w:rFonts w:asciiTheme="minorEastAsia" w:hAnsiTheme="minorEastAsia"/>
                <w:szCs w:val="24"/>
              </w:rPr>
              <w:t>)</w:t>
            </w:r>
            <w:r w:rsidRPr="00BF3AE4">
              <w:rPr>
                <w:rFonts w:asciiTheme="minorEastAsia" w:hAnsiTheme="minorEastAsia" w:hint="eastAsia"/>
                <w:szCs w:val="24"/>
              </w:rPr>
              <w:t>之「基本應用字詞」、「生活用語」、「簡易句型</w:t>
            </w:r>
            <w:r w:rsidRPr="00BF3AE4">
              <w:rPr>
                <w:rFonts w:asciiTheme="minorEastAsia" w:hAnsiTheme="minorEastAsia"/>
                <w:szCs w:val="24"/>
              </w:rPr>
              <w:t xml:space="preserve"> /</w:t>
            </w:r>
            <w:r w:rsidRPr="00BF3AE4">
              <w:rPr>
                <w:rFonts w:asciiTheme="minorEastAsia" w:hAnsiTheme="minorEastAsia" w:hint="eastAsia"/>
                <w:szCs w:val="24"/>
              </w:rPr>
              <w:t>對話」、「閱讀圖表</w:t>
            </w:r>
            <w:r w:rsidRPr="00BF3AE4">
              <w:rPr>
                <w:rFonts w:asciiTheme="minorEastAsia" w:hAnsiTheme="minorEastAsia"/>
                <w:szCs w:val="24"/>
              </w:rPr>
              <w:t>/</w:t>
            </w:r>
            <w:r w:rsidRPr="00BF3AE4">
              <w:rPr>
                <w:rFonts w:asciiTheme="minorEastAsia" w:hAnsiTheme="minorEastAsia" w:hint="eastAsia"/>
                <w:szCs w:val="24"/>
              </w:rPr>
              <w:t>短文」皆高於臺北市平均值；在「字母拼讀法</w:t>
            </w:r>
            <w:r w:rsidRPr="00BF3AE4">
              <w:rPr>
                <w:rFonts w:asciiTheme="minorEastAsia" w:hAnsiTheme="minorEastAsia"/>
                <w:szCs w:val="24"/>
              </w:rPr>
              <w:t xml:space="preserve"> (phonics)</w:t>
            </w:r>
            <w:r w:rsidRPr="00BF3AE4">
              <w:rPr>
                <w:rFonts w:asciiTheme="minorEastAsia" w:hAnsiTheme="minorEastAsia" w:hint="eastAsia"/>
                <w:szCs w:val="24"/>
              </w:rPr>
              <w:t>」稍低於臺北市平均值。</w:t>
            </w:r>
          </w:p>
        </w:tc>
      </w:tr>
    </w:tbl>
    <w:p w14:paraId="17E478CC" w14:textId="77777777" w:rsidR="00376FCC" w:rsidRPr="00BF3AE4" w:rsidRDefault="00376FCC" w:rsidP="00376FCC">
      <w:pPr>
        <w:spacing w:line="360" w:lineRule="auto"/>
        <w:ind w:firstLineChars="200" w:firstLine="480"/>
        <w:jc w:val="both"/>
        <w:rPr>
          <w:rFonts w:asciiTheme="minorEastAsia" w:hAnsiTheme="minorEastAsia"/>
          <w:szCs w:val="24"/>
        </w:rPr>
      </w:pPr>
    </w:p>
    <w:p w14:paraId="32FAF81C" w14:textId="77777777" w:rsidR="00376FCC" w:rsidRPr="00BF3AE4" w:rsidRDefault="00376FCC" w:rsidP="00376FCC">
      <w:pPr>
        <w:spacing w:line="360" w:lineRule="auto"/>
        <w:jc w:val="both"/>
        <w:rPr>
          <w:rFonts w:asciiTheme="minorEastAsia" w:hAnsiTheme="minorEastAsia"/>
          <w:szCs w:val="24"/>
        </w:rPr>
      </w:pPr>
      <w:r w:rsidRPr="00BF3AE4">
        <w:rPr>
          <w:rFonts w:asciiTheme="minorEastAsia" w:hAnsiTheme="minorEastAsia" w:hint="eastAsia"/>
          <w:szCs w:val="24"/>
        </w:rPr>
        <w:t>依上表分析檢測結果如下：</w:t>
      </w:r>
    </w:p>
    <w:p w14:paraId="610D2762" w14:textId="2BF60AE3" w:rsidR="00376FCC" w:rsidRPr="00376FCC" w:rsidRDefault="00376FCC" w:rsidP="003F689A">
      <w:pPr>
        <w:pStyle w:val="a3"/>
        <w:numPr>
          <w:ilvl w:val="0"/>
          <w:numId w:val="22"/>
        </w:numPr>
        <w:spacing w:line="360" w:lineRule="auto"/>
        <w:ind w:leftChars="0"/>
        <w:jc w:val="both"/>
        <w:rPr>
          <w:rFonts w:asciiTheme="minorEastAsia" w:hAnsiTheme="minorEastAsia"/>
          <w:szCs w:val="24"/>
        </w:rPr>
      </w:pPr>
      <w:r w:rsidRPr="00376FCC">
        <w:rPr>
          <w:rFonts w:asciiTheme="minorEastAsia" w:hAnsiTheme="minorEastAsia" w:hint="eastAsia"/>
          <w:szCs w:val="24"/>
        </w:rPr>
        <w:lastRenderedPageBreak/>
        <w:t>11</w:t>
      </w:r>
      <w:r w:rsidR="00D51DA6">
        <w:rPr>
          <w:rFonts w:asciiTheme="minorEastAsia" w:hAnsiTheme="minorEastAsia" w:hint="eastAsia"/>
          <w:szCs w:val="24"/>
        </w:rPr>
        <w:t>3</w:t>
      </w:r>
      <w:r w:rsidRPr="00376FCC">
        <w:rPr>
          <w:rFonts w:asciiTheme="minorEastAsia" w:hAnsiTheme="minorEastAsia" w:hint="eastAsia"/>
          <w:szCs w:val="24"/>
        </w:rPr>
        <w:t>學年度國語文能力檢測結果顯示出附小學生國語文能力表現雖尚佳，但詳細分析各項能力表現發現「記憶」仍待透過適切的教學引導與學習策略的學習，加強學生國語文音、形、義的基礎紮根。檢測結果亦顯示本校之「了解」、「應用」、「分析」、「識字與寫字」、「閱讀」、「字詞」、「句段」、「篇章」整體表現皆優於臺北市平均，顯示本校學生於國語文高層次運用上有顯著提升，但仍須針對學習弱勢生進行國語文學習扶助教學。</w:t>
      </w:r>
    </w:p>
    <w:p w14:paraId="50ACB2F1" w14:textId="5FF8A91D" w:rsidR="00376FCC" w:rsidRPr="00376FCC" w:rsidRDefault="00376FCC" w:rsidP="003F689A">
      <w:pPr>
        <w:pStyle w:val="a3"/>
        <w:numPr>
          <w:ilvl w:val="0"/>
          <w:numId w:val="22"/>
        </w:numPr>
        <w:spacing w:line="360" w:lineRule="auto"/>
        <w:ind w:leftChars="0"/>
        <w:jc w:val="both"/>
        <w:rPr>
          <w:rFonts w:asciiTheme="minorEastAsia" w:hAnsiTheme="minorEastAsia"/>
          <w:szCs w:val="24"/>
        </w:rPr>
      </w:pPr>
      <w:r w:rsidRPr="00376FCC">
        <w:rPr>
          <w:rFonts w:asciiTheme="minorEastAsia" w:hAnsiTheme="minorEastAsia" w:hint="eastAsia"/>
          <w:szCs w:val="24"/>
        </w:rPr>
        <w:t>數學領域每年發現不同的問題，同步在來年課程中持續加強，11</w:t>
      </w:r>
      <w:r w:rsidR="00D51DA6">
        <w:rPr>
          <w:rFonts w:asciiTheme="minorEastAsia" w:hAnsiTheme="minorEastAsia" w:hint="eastAsia"/>
          <w:szCs w:val="24"/>
        </w:rPr>
        <w:t>3</w:t>
      </w:r>
      <w:r w:rsidRPr="00376FCC">
        <w:rPr>
          <w:rFonts w:asciiTheme="minorEastAsia" w:hAnsiTheme="minorEastAsia" w:hint="eastAsia"/>
          <w:szCs w:val="24"/>
        </w:rPr>
        <w:t>學年度檢測後發現學生各項能力皆高於臺北市平均值，教學團隊未來將針對小數主要概念的形成以及演算能力的培養為基礎，並兼顧學習弱勢生個別教學需求，進行適切學習扶助教學，並研發共備相關教學課程，提供具有迷思概念或產生錯誤類型的學生深化學習。</w:t>
      </w:r>
    </w:p>
    <w:p w14:paraId="0C59A750" w14:textId="0287B7B8" w:rsidR="00376FCC" w:rsidRPr="00376FCC" w:rsidRDefault="00376FCC" w:rsidP="003F689A">
      <w:pPr>
        <w:pStyle w:val="a3"/>
        <w:numPr>
          <w:ilvl w:val="0"/>
          <w:numId w:val="22"/>
        </w:numPr>
        <w:spacing w:line="360" w:lineRule="auto"/>
        <w:ind w:leftChars="0"/>
        <w:jc w:val="both"/>
        <w:rPr>
          <w:rFonts w:asciiTheme="minorEastAsia" w:hAnsiTheme="minorEastAsia"/>
          <w:szCs w:val="24"/>
        </w:rPr>
      </w:pPr>
      <w:r w:rsidRPr="00376FCC">
        <w:rPr>
          <w:rFonts w:asciiTheme="minorEastAsia" w:hAnsiTheme="minorEastAsia" w:hint="eastAsia"/>
          <w:szCs w:val="24"/>
        </w:rPr>
        <w:t>英語領域11</w:t>
      </w:r>
      <w:r w:rsidR="00D51DA6">
        <w:rPr>
          <w:rFonts w:asciiTheme="minorEastAsia" w:hAnsiTheme="minorEastAsia" w:hint="eastAsia"/>
          <w:szCs w:val="24"/>
        </w:rPr>
        <w:t>3</w:t>
      </w:r>
      <w:r w:rsidRPr="00376FCC">
        <w:rPr>
          <w:rFonts w:asciiTheme="minorEastAsia" w:hAnsiTheme="minorEastAsia" w:hint="eastAsia"/>
          <w:szCs w:val="24"/>
        </w:rPr>
        <w:t>學年度</w:t>
      </w:r>
      <w:r w:rsidR="00D51DA6" w:rsidRPr="00BF3AE4">
        <w:rPr>
          <w:rFonts w:asciiTheme="minorEastAsia" w:hAnsiTheme="minorEastAsia" w:hint="eastAsia"/>
          <w:szCs w:val="24"/>
        </w:rPr>
        <w:t>整體「答對率」均略</w:t>
      </w:r>
      <w:r w:rsidR="00D51DA6">
        <w:rPr>
          <w:rFonts w:asciiTheme="minorEastAsia" w:hAnsiTheme="minorEastAsia" w:hint="eastAsia"/>
          <w:szCs w:val="24"/>
        </w:rPr>
        <w:t>高</w:t>
      </w:r>
      <w:r w:rsidR="00D51DA6" w:rsidRPr="00BF3AE4">
        <w:rPr>
          <w:rFonts w:asciiTheme="minorEastAsia" w:hAnsiTheme="minorEastAsia" w:hint="eastAsia"/>
          <w:szCs w:val="24"/>
        </w:rPr>
        <w:t>於臺北市</w:t>
      </w:r>
      <w:r w:rsidR="00D51DA6">
        <w:rPr>
          <w:rFonts w:asciiTheme="minorEastAsia" w:hAnsiTheme="minorEastAsia" w:hint="eastAsia"/>
          <w:szCs w:val="24"/>
        </w:rPr>
        <w:t>及中正區</w:t>
      </w:r>
      <w:r w:rsidR="00D51DA6" w:rsidRPr="00BF3AE4">
        <w:rPr>
          <w:rFonts w:asciiTheme="minorEastAsia" w:hAnsiTheme="minorEastAsia" w:hint="eastAsia"/>
          <w:szCs w:val="24"/>
        </w:rPr>
        <w:t>，學生成就水準未達基礎級皆低於臺北市平均數，基礎級高於臺北市平均數。英語語言能力向度</w:t>
      </w:r>
      <w:r w:rsidR="00D51DA6" w:rsidRPr="00BF3AE4">
        <w:rPr>
          <w:rFonts w:asciiTheme="minorEastAsia" w:hAnsiTheme="minorEastAsia"/>
          <w:szCs w:val="24"/>
        </w:rPr>
        <w:t>(</w:t>
      </w:r>
      <w:r w:rsidR="00D51DA6" w:rsidRPr="00BF3AE4">
        <w:rPr>
          <w:rFonts w:asciiTheme="minorEastAsia" w:hAnsiTheme="minorEastAsia" w:hint="eastAsia"/>
          <w:szCs w:val="24"/>
        </w:rPr>
        <w:t>不含特殊生</w:t>
      </w:r>
      <w:r w:rsidR="00D51DA6" w:rsidRPr="00BF3AE4">
        <w:rPr>
          <w:rFonts w:asciiTheme="minorEastAsia" w:hAnsiTheme="minorEastAsia"/>
          <w:szCs w:val="24"/>
        </w:rPr>
        <w:t>)</w:t>
      </w:r>
      <w:r w:rsidR="00D51DA6" w:rsidRPr="00BF3AE4">
        <w:rPr>
          <w:rFonts w:asciiTheme="minorEastAsia" w:hAnsiTheme="minorEastAsia" w:hint="eastAsia"/>
          <w:szCs w:val="24"/>
        </w:rPr>
        <w:t>之「聽力能力」</w:t>
      </w:r>
      <w:r w:rsidR="00D51DA6">
        <w:rPr>
          <w:rFonts w:asciiTheme="minorEastAsia" w:hAnsiTheme="minorEastAsia" w:hint="eastAsia"/>
          <w:szCs w:val="24"/>
        </w:rPr>
        <w:t>、</w:t>
      </w:r>
      <w:r w:rsidR="00D51DA6" w:rsidRPr="00BF3AE4">
        <w:rPr>
          <w:rFonts w:asciiTheme="minorEastAsia" w:hAnsiTheme="minorEastAsia" w:hint="eastAsia"/>
          <w:szCs w:val="24"/>
        </w:rPr>
        <w:t>「閱讀能力」、「綜合應用</w:t>
      </w:r>
      <w:r w:rsidR="00D51DA6" w:rsidRPr="00BF3AE4">
        <w:rPr>
          <w:rFonts w:asciiTheme="minorEastAsia" w:hAnsiTheme="minorEastAsia"/>
          <w:szCs w:val="24"/>
        </w:rPr>
        <w:t>(</w:t>
      </w:r>
      <w:r w:rsidR="00D51DA6" w:rsidRPr="00BF3AE4">
        <w:rPr>
          <w:rFonts w:asciiTheme="minorEastAsia" w:hAnsiTheme="minorEastAsia" w:hint="eastAsia"/>
          <w:szCs w:val="24"/>
        </w:rPr>
        <w:t>聽</w:t>
      </w:r>
      <w:r w:rsidR="00D51DA6" w:rsidRPr="00BF3AE4">
        <w:rPr>
          <w:rFonts w:asciiTheme="minorEastAsia" w:hAnsiTheme="minorEastAsia"/>
          <w:szCs w:val="24"/>
        </w:rPr>
        <w:t>/</w:t>
      </w:r>
      <w:r w:rsidR="00D51DA6" w:rsidRPr="00BF3AE4">
        <w:rPr>
          <w:rFonts w:asciiTheme="minorEastAsia" w:hAnsiTheme="minorEastAsia" w:hint="eastAsia"/>
          <w:szCs w:val="24"/>
        </w:rPr>
        <w:t>讀</w:t>
      </w:r>
      <w:r w:rsidR="00D51DA6" w:rsidRPr="00BF3AE4">
        <w:rPr>
          <w:rFonts w:asciiTheme="minorEastAsia" w:hAnsiTheme="minorEastAsia"/>
          <w:szCs w:val="24"/>
        </w:rPr>
        <w:t>)</w:t>
      </w:r>
      <w:r w:rsidR="00D51DA6" w:rsidRPr="00BF3AE4">
        <w:rPr>
          <w:rFonts w:asciiTheme="minorEastAsia" w:hAnsiTheme="minorEastAsia" w:hint="eastAsia"/>
          <w:szCs w:val="24"/>
        </w:rPr>
        <w:t>能力」高於臺北市平均值；英語內容向度</w:t>
      </w:r>
      <w:r w:rsidR="00D51DA6" w:rsidRPr="00BF3AE4">
        <w:rPr>
          <w:rFonts w:asciiTheme="minorEastAsia" w:hAnsiTheme="minorEastAsia"/>
          <w:szCs w:val="24"/>
        </w:rPr>
        <w:t>(</w:t>
      </w:r>
      <w:r w:rsidR="00D51DA6" w:rsidRPr="00BF3AE4">
        <w:rPr>
          <w:rFonts w:asciiTheme="minorEastAsia" w:hAnsiTheme="minorEastAsia" w:hint="eastAsia"/>
          <w:szCs w:val="24"/>
        </w:rPr>
        <w:t>不含特殊生</w:t>
      </w:r>
      <w:r w:rsidR="00D51DA6" w:rsidRPr="00BF3AE4">
        <w:rPr>
          <w:rFonts w:asciiTheme="minorEastAsia" w:hAnsiTheme="minorEastAsia"/>
          <w:szCs w:val="24"/>
        </w:rPr>
        <w:t>)</w:t>
      </w:r>
      <w:r w:rsidR="00D51DA6" w:rsidRPr="00BF3AE4">
        <w:rPr>
          <w:rFonts w:asciiTheme="minorEastAsia" w:hAnsiTheme="minorEastAsia" w:hint="eastAsia"/>
          <w:szCs w:val="24"/>
        </w:rPr>
        <w:t>之「基本應用字詞」、「生活用語」、「簡易句型</w:t>
      </w:r>
      <w:r w:rsidR="00D51DA6" w:rsidRPr="00BF3AE4">
        <w:rPr>
          <w:rFonts w:asciiTheme="minorEastAsia" w:hAnsiTheme="minorEastAsia"/>
          <w:szCs w:val="24"/>
        </w:rPr>
        <w:t xml:space="preserve"> /</w:t>
      </w:r>
      <w:r w:rsidR="00D51DA6" w:rsidRPr="00BF3AE4">
        <w:rPr>
          <w:rFonts w:asciiTheme="minorEastAsia" w:hAnsiTheme="minorEastAsia" w:hint="eastAsia"/>
          <w:szCs w:val="24"/>
        </w:rPr>
        <w:t>對話」、「閱讀圖表</w:t>
      </w:r>
      <w:r w:rsidR="00D51DA6" w:rsidRPr="00BF3AE4">
        <w:rPr>
          <w:rFonts w:asciiTheme="minorEastAsia" w:hAnsiTheme="minorEastAsia"/>
          <w:szCs w:val="24"/>
        </w:rPr>
        <w:t>/</w:t>
      </w:r>
      <w:r w:rsidR="00D51DA6" w:rsidRPr="00BF3AE4">
        <w:rPr>
          <w:rFonts w:asciiTheme="minorEastAsia" w:hAnsiTheme="minorEastAsia" w:hint="eastAsia"/>
          <w:szCs w:val="24"/>
        </w:rPr>
        <w:t>短文」皆高於臺北市平均值；在「字母拼讀法</w:t>
      </w:r>
      <w:r w:rsidR="00D51DA6" w:rsidRPr="00BF3AE4">
        <w:rPr>
          <w:rFonts w:asciiTheme="minorEastAsia" w:hAnsiTheme="minorEastAsia"/>
          <w:szCs w:val="24"/>
        </w:rPr>
        <w:t xml:space="preserve"> (phonics)</w:t>
      </w:r>
      <w:r w:rsidR="00D51DA6" w:rsidRPr="00BF3AE4">
        <w:rPr>
          <w:rFonts w:asciiTheme="minorEastAsia" w:hAnsiTheme="minorEastAsia" w:hint="eastAsia"/>
          <w:szCs w:val="24"/>
        </w:rPr>
        <w:t>」稍低於臺北市平均值。</w:t>
      </w:r>
      <w:r w:rsidRPr="00376FCC">
        <w:rPr>
          <w:rFonts w:asciiTheme="minorEastAsia" w:hAnsiTheme="minorEastAsia" w:hint="eastAsia"/>
          <w:szCs w:val="24"/>
        </w:rPr>
        <w:t>將針對相關略低的向度，將於課程中進行補救教學，並通盤考量及審慎規畫融合教育中學習弱勢生個別化之學習需求，以達兼顧所有學童學習課程，透過多元方式促進學生思考、理解與應用的學習。</w:t>
      </w:r>
    </w:p>
    <w:p w14:paraId="667460C8" w14:textId="77777777" w:rsidR="00376FCC" w:rsidRPr="00BF3AE4" w:rsidRDefault="00376FCC" w:rsidP="00376FCC">
      <w:pPr>
        <w:spacing w:line="360" w:lineRule="auto"/>
        <w:jc w:val="both"/>
        <w:rPr>
          <w:rFonts w:asciiTheme="minorEastAsia" w:hAnsiTheme="minorEastAsia"/>
          <w:szCs w:val="24"/>
        </w:rPr>
      </w:pPr>
    </w:p>
    <w:p w14:paraId="19B1C5C1" w14:textId="74E291BA" w:rsidR="00376FCC" w:rsidRPr="00BF3AE4" w:rsidRDefault="00376FCC" w:rsidP="00376FCC">
      <w:pPr>
        <w:spacing w:line="360" w:lineRule="auto"/>
        <w:jc w:val="both"/>
        <w:rPr>
          <w:rFonts w:asciiTheme="minorEastAsia" w:hAnsiTheme="minorEastAsia"/>
          <w:szCs w:val="24"/>
        </w:rPr>
      </w:pPr>
      <w:r>
        <w:rPr>
          <w:rFonts w:asciiTheme="minorEastAsia" w:hAnsiTheme="minorEastAsia" w:hint="eastAsia"/>
          <w:szCs w:val="24"/>
        </w:rPr>
        <w:t xml:space="preserve">    </w:t>
      </w:r>
      <w:r w:rsidRPr="00BF3AE4">
        <w:rPr>
          <w:rFonts w:asciiTheme="minorEastAsia" w:hAnsiTheme="minorEastAsia" w:hint="eastAsia"/>
          <w:szCs w:val="24"/>
        </w:rPr>
        <w:t>根據上述分析結果，同時因應12年國教新課綱的上路，同步以課綱課程發展精神出發，擬定11</w:t>
      </w:r>
      <w:r w:rsidR="00D51DA6">
        <w:rPr>
          <w:rFonts w:asciiTheme="minorEastAsia" w:hAnsiTheme="minorEastAsia" w:hint="eastAsia"/>
          <w:szCs w:val="24"/>
        </w:rPr>
        <w:t>3</w:t>
      </w:r>
      <w:r w:rsidRPr="00BF3AE4">
        <w:rPr>
          <w:rFonts w:asciiTheme="minorEastAsia" w:hAnsiTheme="minorEastAsia" w:hint="eastAsia"/>
          <w:szCs w:val="24"/>
        </w:rPr>
        <w:t>學年度國、數、英領域之課程發展主要策略如下：</w:t>
      </w:r>
    </w:p>
    <w:p w14:paraId="53FC4292" w14:textId="77777777" w:rsidR="00376FCC" w:rsidRPr="00BF3AE4" w:rsidRDefault="00376FCC" w:rsidP="00376FCC">
      <w:pPr>
        <w:spacing w:line="360" w:lineRule="auto"/>
        <w:jc w:val="both"/>
        <w:rPr>
          <w:rFonts w:asciiTheme="minorEastAsia" w:hAnsiTheme="minorEastAsia"/>
          <w:b/>
          <w:szCs w:val="24"/>
        </w:rPr>
      </w:pPr>
      <w:r w:rsidRPr="00BF3AE4">
        <w:rPr>
          <w:rFonts w:asciiTheme="minorEastAsia" w:hAnsiTheme="minorEastAsia" w:hint="eastAsia"/>
          <w:b/>
          <w:szCs w:val="24"/>
        </w:rPr>
        <w:t>【國語文領域解決策略】</w:t>
      </w:r>
    </w:p>
    <w:p w14:paraId="0F92C37E" w14:textId="77777777" w:rsidR="00376FCC" w:rsidRPr="00B755AB" w:rsidRDefault="00376FCC" w:rsidP="003F689A">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持續加強字的「音、義、形」解析策略的指導，持續藉以引導學生「高層次的思考」，主動解析字詞義的內涵，透過「從上下文情境中推敲字義」，「運用已知推論未知」、「從生活經驗中推敲」、「運用部首偏旁推論」等策略來理解字義與句型。</w:t>
      </w:r>
    </w:p>
    <w:p w14:paraId="0C627432" w14:textId="77777777" w:rsidR="00376FCC" w:rsidRPr="00B755AB" w:rsidRDefault="00376FCC" w:rsidP="003F689A">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持續加強學生推論與解析字詞義的分析性思維能力，引導學生練習強調動腦思考，運用識</w:t>
      </w:r>
      <w:r w:rsidRPr="00B755AB">
        <w:rPr>
          <w:rFonts w:asciiTheme="minorEastAsia" w:hAnsiTheme="minorEastAsia" w:hint="eastAsia"/>
          <w:szCs w:val="24"/>
        </w:rPr>
        <w:lastRenderedPageBreak/>
        <w:t>字與詞彙策略擴充識字量，同時亦透過不同生活情境體驗與轉化練習，提升學生對於句型特性理解與應用之能力。</w:t>
      </w:r>
    </w:p>
    <w:p w14:paraId="38105737" w14:textId="77777777" w:rsidR="00376FCC" w:rsidRPr="00B755AB" w:rsidRDefault="00376FCC" w:rsidP="003F689A">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針對閱讀理解部分，則著重於引導學童學習運用不同的閱讀策略以增進閱讀能力，透過語言情境的閱讀，引導學生理解字詞的應用。</w:t>
      </w:r>
    </w:p>
    <w:p w14:paraId="65EEA388" w14:textId="77777777" w:rsidR="00376FCC" w:rsidRPr="00B755AB" w:rsidRDefault="00376FCC" w:rsidP="003F689A">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閱讀理解為建構知識的歷程，能理解即能解釋及運用資訊，將舊知識和新資訊相連結。各領域考試以「題組」方式進行閱讀理解的命題，是未來命題的趨勢，學童會面臨字數較多的混合型文本或者多文本的題目，因此，自指導學生閱讀策略與理解方法著手，鼓勵學童大量閱讀，促進學生對於國語文字音形義的認知，促發學生對於國語文字音形義的分析及應用。</w:t>
      </w:r>
    </w:p>
    <w:p w14:paraId="3CD59C10" w14:textId="18E4F7C5" w:rsidR="00376FCC" w:rsidRPr="00B755AB" w:rsidRDefault="00376FCC" w:rsidP="003F689A">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針對學習弱勢生，依個別學習需求，審慎規劃適切且具系統性的語文學習扶助教學，逐步鷹架、循序引導學生國語文學習。</w:t>
      </w:r>
    </w:p>
    <w:p w14:paraId="2301FD69" w14:textId="3F4AE7C7" w:rsidR="0010579D" w:rsidRDefault="0010579D" w:rsidP="0010579D">
      <w:pPr>
        <w:numPr>
          <w:ilvl w:val="0"/>
          <w:numId w:val="23"/>
        </w:numPr>
        <w:spacing w:line="360" w:lineRule="auto"/>
        <w:jc w:val="both"/>
        <w:rPr>
          <w:rFonts w:asciiTheme="minorEastAsia" w:hAnsiTheme="minorEastAsia"/>
          <w:szCs w:val="24"/>
        </w:rPr>
      </w:pPr>
      <w:r w:rsidRPr="0010579D">
        <w:rPr>
          <w:rFonts w:asciiTheme="minorEastAsia" w:hAnsiTheme="minorEastAsia" w:hint="eastAsia"/>
          <w:szCs w:val="24"/>
        </w:rPr>
        <w:t>本學年國語段考會進行前述分析,由圖中可見閱讀方面的三大向度均有顯著進步,特別說明:直接推論屬於「跨段落」找線索的能力;詮釋整合屬於「運用自己經驗」整合文章內容回應提問,兩者均屬於「高層次」思考能力。</w:t>
      </w:r>
    </w:p>
    <w:p w14:paraId="37AA9D47" w14:textId="505B63C2" w:rsidR="0010579D" w:rsidRPr="0010579D" w:rsidRDefault="0010579D" w:rsidP="0010579D">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國語:在識字力和閱讀理解方面成績較弱，教學策略方式以多鼓勵學生從增加閱讀量，培養閱讀習慣，大量閱讀有助識字力的提升。</w:t>
      </w:r>
    </w:p>
    <w:p w14:paraId="01BEFDD6" w14:textId="77777777" w:rsidR="0010579D" w:rsidRPr="00B755AB" w:rsidRDefault="0010579D" w:rsidP="00B755AB">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利用共同部件，擴充識字量，讓學生能分辨形近、音近並正確使用。</w:t>
      </w:r>
    </w:p>
    <w:p w14:paraId="5D0EE63D" w14:textId="7B7E23D8" w:rsidR="0010579D" w:rsidRPr="00B755AB" w:rsidRDefault="0010579D" w:rsidP="00B755AB">
      <w:pPr>
        <w:numPr>
          <w:ilvl w:val="0"/>
          <w:numId w:val="23"/>
        </w:numPr>
        <w:spacing w:line="360" w:lineRule="auto"/>
        <w:jc w:val="both"/>
        <w:rPr>
          <w:rFonts w:asciiTheme="minorEastAsia" w:hAnsiTheme="minorEastAsia"/>
          <w:szCs w:val="24"/>
        </w:rPr>
      </w:pPr>
      <w:r w:rsidRPr="00B755AB">
        <w:rPr>
          <w:rFonts w:asciiTheme="minorEastAsia" w:hAnsiTheme="minorEastAsia" w:hint="eastAsia"/>
          <w:szCs w:val="24"/>
        </w:rPr>
        <w:t>透過文本討論，運用預測、推論、提問等策略，增進對文本的理解。</w:t>
      </w:r>
    </w:p>
    <w:p w14:paraId="69D0E056" w14:textId="77777777" w:rsidR="00376FCC" w:rsidRPr="00BF3AE4" w:rsidRDefault="00376FCC" w:rsidP="00376FCC">
      <w:pPr>
        <w:spacing w:line="360" w:lineRule="auto"/>
        <w:jc w:val="both"/>
        <w:rPr>
          <w:rFonts w:asciiTheme="minorEastAsia" w:hAnsiTheme="minorEastAsia"/>
          <w:b/>
          <w:szCs w:val="24"/>
        </w:rPr>
      </w:pPr>
      <w:r w:rsidRPr="00BF3AE4">
        <w:rPr>
          <w:rFonts w:asciiTheme="minorEastAsia" w:hAnsiTheme="minorEastAsia" w:hint="eastAsia"/>
          <w:b/>
          <w:szCs w:val="24"/>
        </w:rPr>
        <w:t>【數學領域解決策略】</w:t>
      </w:r>
    </w:p>
    <w:p w14:paraId="0D3B2ADF" w14:textId="77777777" w:rsidR="00376FCC" w:rsidRPr="00B755AB" w:rsidRDefault="00376FCC" w:rsidP="003F689A">
      <w:pPr>
        <w:numPr>
          <w:ilvl w:val="0"/>
          <w:numId w:val="24"/>
        </w:numPr>
        <w:spacing w:line="360" w:lineRule="auto"/>
        <w:jc w:val="both"/>
        <w:rPr>
          <w:rFonts w:asciiTheme="minorEastAsia" w:hAnsiTheme="minorEastAsia"/>
          <w:szCs w:val="24"/>
        </w:rPr>
      </w:pPr>
      <w:r w:rsidRPr="00B755AB">
        <w:rPr>
          <w:rFonts w:asciiTheme="minorEastAsia" w:hAnsiTheme="minorEastAsia" w:hint="eastAsia"/>
          <w:szCs w:val="24"/>
        </w:rPr>
        <w:t>數學學習的基本動力是興趣，數學學習的核心所在是思維，數學學習的有效催化是表達，本校教學團隊將透過動手操作、動腦思考、動口表達為課程發展面向，著手審慎規劃數學領域課程，以提供學童適切需求的學習情境及學習脈絡，著重數學教學策略與學生迷思概念的澄清，加強學生演算能力，透過多元課程實施，線上教學平臺的相輔相成，以及數位載具的輔助，藉以提升並改善學生數學學習成效。</w:t>
      </w:r>
    </w:p>
    <w:p w14:paraId="31E86882" w14:textId="77777777" w:rsidR="00376FCC" w:rsidRPr="00B755AB" w:rsidRDefault="00376FCC" w:rsidP="003F689A">
      <w:pPr>
        <w:numPr>
          <w:ilvl w:val="0"/>
          <w:numId w:val="24"/>
        </w:numPr>
        <w:spacing w:line="360" w:lineRule="auto"/>
        <w:jc w:val="both"/>
        <w:rPr>
          <w:rFonts w:asciiTheme="minorEastAsia" w:hAnsiTheme="minorEastAsia"/>
          <w:szCs w:val="24"/>
        </w:rPr>
      </w:pPr>
      <w:r w:rsidRPr="00B755AB">
        <w:rPr>
          <w:rFonts w:asciiTheme="minorEastAsia" w:hAnsiTheme="minorEastAsia" w:hint="eastAsia"/>
          <w:szCs w:val="24"/>
        </w:rPr>
        <w:t>數學是一種溝通的語言，解題者的思考脈絡可以透過解題紀錄表達出來。平日教學活動中</w:t>
      </w:r>
      <w:r w:rsidRPr="00B755AB">
        <w:rPr>
          <w:rFonts w:asciiTheme="minorEastAsia" w:hAnsiTheme="minorEastAsia" w:hint="eastAsia"/>
          <w:szCs w:val="24"/>
        </w:rPr>
        <w:lastRenderedPageBreak/>
        <w:t>將持續多元呈現不同的解題紀錄，透過觀察和比較，讓學習者進行討論，以精進數學思考與解題能力。</w:t>
      </w:r>
    </w:p>
    <w:p w14:paraId="1A35DA52" w14:textId="566C1C3A" w:rsidR="00376FCC" w:rsidRPr="00B755AB" w:rsidRDefault="00376FCC" w:rsidP="003F689A">
      <w:pPr>
        <w:numPr>
          <w:ilvl w:val="0"/>
          <w:numId w:val="24"/>
        </w:numPr>
        <w:spacing w:line="360" w:lineRule="auto"/>
        <w:jc w:val="both"/>
        <w:rPr>
          <w:rFonts w:asciiTheme="minorEastAsia" w:hAnsiTheme="minorEastAsia"/>
          <w:szCs w:val="24"/>
        </w:rPr>
      </w:pPr>
      <w:r w:rsidRPr="00B755AB">
        <w:rPr>
          <w:rFonts w:asciiTheme="minorEastAsia" w:hAnsiTheme="minorEastAsia" w:hint="eastAsia"/>
          <w:szCs w:val="24"/>
        </w:rPr>
        <w:t>課程設計以學生生活經驗為主，運用多元教學策略，系統性的教學行為導引，並給予適時鼓勵，提高學習弱勢生學習成就。</w:t>
      </w:r>
    </w:p>
    <w:p w14:paraId="0E042711" w14:textId="31320CAE" w:rsidR="0010579D" w:rsidRPr="00B755AB" w:rsidRDefault="0010579D" w:rsidP="00B755AB">
      <w:pPr>
        <w:numPr>
          <w:ilvl w:val="0"/>
          <w:numId w:val="24"/>
        </w:numPr>
        <w:spacing w:line="360" w:lineRule="auto"/>
        <w:jc w:val="both"/>
        <w:rPr>
          <w:rFonts w:asciiTheme="minorEastAsia" w:hAnsiTheme="minorEastAsia"/>
          <w:szCs w:val="24"/>
        </w:rPr>
      </w:pPr>
      <w:r w:rsidRPr="00B755AB">
        <w:rPr>
          <w:rFonts w:asciiTheme="minorEastAsia" w:hAnsiTheme="minorEastAsia" w:hint="eastAsia"/>
          <w:szCs w:val="24"/>
        </w:rPr>
        <w:t>數學的分數和小數、兩步驟解題、角與角度、四邊形的成績較弱，建議教學策略多運用以學生為主軸方式去思考的教學策略，例如自定題目、小組同儕間互相討論和教學、互動性學習方式、實際操作等等，以及積極進行平時的補救教學，以增進學生的學習信心和動力。</w:t>
      </w:r>
    </w:p>
    <w:p w14:paraId="692543F5" w14:textId="77777777" w:rsidR="0010579D" w:rsidRPr="00B755AB" w:rsidRDefault="0010579D" w:rsidP="00B755AB">
      <w:pPr>
        <w:numPr>
          <w:ilvl w:val="0"/>
          <w:numId w:val="24"/>
        </w:numPr>
        <w:spacing w:line="360" w:lineRule="auto"/>
        <w:jc w:val="both"/>
        <w:rPr>
          <w:rFonts w:asciiTheme="minorEastAsia" w:hAnsiTheme="minorEastAsia"/>
          <w:szCs w:val="24"/>
        </w:rPr>
      </w:pPr>
      <w:r w:rsidRPr="00B755AB">
        <w:rPr>
          <w:rFonts w:asciiTheme="minorEastAsia" w:hAnsiTheme="minorEastAsia" w:hint="eastAsia"/>
          <w:szCs w:val="24"/>
        </w:rPr>
        <w:t>繼續提升學生基礎能力，奠定中高年級學習基礎。</w:t>
      </w:r>
    </w:p>
    <w:p w14:paraId="0C83CF44" w14:textId="14506232" w:rsidR="0010579D" w:rsidRPr="00B755AB" w:rsidRDefault="0010579D" w:rsidP="00B755AB">
      <w:pPr>
        <w:numPr>
          <w:ilvl w:val="0"/>
          <w:numId w:val="24"/>
        </w:numPr>
        <w:spacing w:line="360" w:lineRule="auto"/>
        <w:jc w:val="both"/>
        <w:rPr>
          <w:rFonts w:asciiTheme="minorEastAsia" w:hAnsiTheme="minorEastAsia" w:hint="eastAsia"/>
          <w:szCs w:val="24"/>
        </w:rPr>
      </w:pPr>
      <w:r w:rsidRPr="00B755AB">
        <w:rPr>
          <w:rFonts w:asciiTheme="minorEastAsia" w:hAnsiTheme="minorEastAsia" w:hint="eastAsia"/>
          <w:szCs w:val="24"/>
        </w:rPr>
        <w:t>增加低年級具體操作，為抽象思考奠基</w:t>
      </w:r>
    </w:p>
    <w:p w14:paraId="1F054BBD" w14:textId="77777777" w:rsidR="00376FCC" w:rsidRPr="00BF3AE4" w:rsidRDefault="00376FCC" w:rsidP="00376FCC">
      <w:pPr>
        <w:spacing w:line="360" w:lineRule="auto"/>
        <w:jc w:val="both"/>
        <w:rPr>
          <w:rFonts w:asciiTheme="minorEastAsia" w:hAnsiTheme="minorEastAsia"/>
          <w:b/>
          <w:szCs w:val="24"/>
        </w:rPr>
      </w:pPr>
      <w:r w:rsidRPr="00BF3AE4">
        <w:rPr>
          <w:rFonts w:asciiTheme="minorEastAsia" w:hAnsiTheme="minorEastAsia" w:hint="eastAsia"/>
          <w:b/>
          <w:szCs w:val="24"/>
        </w:rPr>
        <w:t>【英語領域解決策略】</w:t>
      </w:r>
    </w:p>
    <w:p w14:paraId="2937643C" w14:textId="27CD4B31" w:rsidR="00376FCC" w:rsidRPr="00BF3AE4" w:rsidRDefault="00376FCC" w:rsidP="003F689A">
      <w:pPr>
        <w:numPr>
          <w:ilvl w:val="0"/>
          <w:numId w:val="25"/>
        </w:numPr>
        <w:spacing w:line="360" w:lineRule="auto"/>
        <w:jc w:val="both"/>
        <w:rPr>
          <w:rFonts w:asciiTheme="minorEastAsia" w:hAnsiTheme="minorEastAsia"/>
          <w:szCs w:val="24"/>
        </w:rPr>
      </w:pPr>
      <w:r w:rsidRPr="00BF3AE4">
        <w:rPr>
          <w:rFonts w:asciiTheme="minorEastAsia" w:hAnsiTheme="minorEastAsia" w:hint="eastAsia"/>
          <w:szCs w:val="24"/>
        </w:rPr>
        <w:t>本校學生在英語整體(未含特殊生)「答對率」略</w:t>
      </w:r>
      <w:r w:rsidR="0014254E">
        <w:rPr>
          <w:rFonts w:asciiTheme="minorEastAsia" w:hAnsiTheme="minorEastAsia" w:hint="eastAsia"/>
          <w:szCs w:val="24"/>
        </w:rPr>
        <w:t>高</w:t>
      </w:r>
      <w:r w:rsidRPr="00BF3AE4">
        <w:rPr>
          <w:rFonts w:asciiTheme="minorEastAsia" w:hAnsiTheme="minorEastAsia" w:hint="eastAsia"/>
          <w:szCs w:val="24"/>
        </w:rPr>
        <w:t>於臺北市</w:t>
      </w:r>
      <w:r w:rsidR="0014254E">
        <w:rPr>
          <w:rFonts w:asciiTheme="minorEastAsia" w:hAnsiTheme="minorEastAsia" w:hint="eastAsia"/>
          <w:szCs w:val="24"/>
        </w:rPr>
        <w:t>及</w:t>
      </w:r>
      <w:bookmarkStart w:id="0" w:name="_GoBack"/>
      <w:bookmarkEnd w:id="0"/>
      <w:r w:rsidRPr="00BF3AE4">
        <w:rPr>
          <w:rFonts w:asciiTheme="minorEastAsia" w:hAnsiTheme="minorEastAsia" w:hint="eastAsia"/>
          <w:szCs w:val="24"/>
        </w:rPr>
        <w:t>中正區，學生成就水準未達基礎級低於臺北市學生成就水準未達基礎級之平均數，基礎級亦高於臺北市平均數，進階級則略低於臺北市平均數。英語語言能力向度之「閱讀能力」、「綜合應用(聽/讀)能力」皆高於臺北市平均值。英語內容向度之「字母拼讀法 (phonics)」、「簡易句型/對話」、「閱讀圖表/短文」略高於臺北市平均值。</w:t>
      </w:r>
    </w:p>
    <w:p w14:paraId="4D0D0BB7" w14:textId="77777777" w:rsidR="00376FCC" w:rsidRPr="00BF3AE4" w:rsidRDefault="00376FCC" w:rsidP="003F689A">
      <w:pPr>
        <w:numPr>
          <w:ilvl w:val="0"/>
          <w:numId w:val="25"/>
        </w:numPr>
        <w:spacing w:line="360" w:lineRule="auto"/>
        <w:jc w:val="both"/>
        <w:rPr>
          <w:rFonts w:asciiTheme="minorEastAsia" w:hAnsiTheme="minorEastAsia"/>
          <w:szCs w:val="24"/>
        </w:rPr>
      </w:pPr>
      <w:r w:rsidRPr="00BF3AE4">
        <w:rPr>
          <w:rFonts w:asciiTheme="minorEastAsia" w:hAnsiTheme="minorEastAsia" w:hint="eastAsia"/>
          <w:szCs w:val="24"/>
        </w:rPr>
        <w:t>本校英語學力檢測結果，答對率含特殊生皆高於中正區及臺北市平均值，惟「聽力能力」、「基本應用字詞」、「生活用語」略低於臺北市平均值，因此，將於中年級英語課程加強英文聽力及基本能力的指導，並全面規劃實施學習弱勢生需求之學習扶助教學。</w:t>
      </w:r>
    </w:p>
    <w:p w14:paraId="088754FC" w14:textId="77777777" w:rsidR="00376FCC" w:rsidRPr="00BF3AE4" w:rsidRDefault="00376FCC" w:rsidP="003F689A">
      <w:pPr>
        <w:numPr>
          <w:ilvl w:val="0"/>
          <w:numId w:val="25"/>
        </w:numPr>
        <w:spacing w:line="360" w:lineRule="auto"/>
        <w:jc w:val="both"/>
        <w:rPr>
          <w:rFonts w:asciiTheme="minorEastAsia" w:hAnsiTheme="minorEastAsia"/>
          <w:szCs w:val="24"/>
        </w:rPr>
      </w:pPr>
      <w:r w:rsidRPr="00BF3AE4">
        <w:rPr>
          <w:rFonts w:asciiTheme="minorEastAsia" w:hAnsiTheme="minorEastAsia" w:hint="eastAsia"/>
          <w:szCs w:val="24"/>
        </w:rPr>
        <w:t>持續精進本校學生「綜合應用(聽/讀)能力」，英語團隊將透過「繪本討論」、「讀者劇場」、「對話編寫」、「生活任務挑戰」等結合學生生活經驗之教學策略，提升學生將英語應用於生活中的能力。112學年度持續透過雙語教育課程的結合，使學生應用所學習之英語能力，落實於交流與互動真實情境中。</w:t>
      </w:r>
    </w:p>
    <w:p w14:paraId="4AD3F16E" w14:textId="77777777" w:rsidR="00376FCC" w:rsidRPr="00BF3AE4" w:rsidRDefault="00376FCC" w:rsidP="003F689A">
      <w:pPr>
        <w:numPr>
          <w:ilvl w:val="0"/>
          <w:numId w:val="25"/>
        </w:numPr>
        <w:spacing w:line="360" w:lineRule="auto"/>
        <w:jc w:val="both"/>
        <w:rPr>
          <w:rFonts w:asciiTheme="minorEastAsia" w:hAnsiTheme="minorEastAsia"/>
          <w:szCs w:val="24"/>
        </w:rPr>
      </w:pPr>
      <w:r w:rsidRPr="00BF3AE4">
        <w:rPr>
          <w:rFonts w:asciiTheme="minorEastAsia" w:hAnsiTheme="minorEastAsia" w:hint="eastAsia"/>
          <w:szCs w:val="24"/>
        </w:rPr>
        <w:t>針對「能聽懂、讀懂中年段所習得的字詞及生活用語，並能做回應」相關能力指標，新年度將於中年級英語課程設計中加強文本閱讀理解的學習活動，透過有趣實用的生活情境來深化</w:t>
      </w:r>
      <w:r w:rsidRPr="00BF3AE4">
        <w:rPr>
          <w:rFonts w:asciiTheme="minorEastAsia" w:hAnsiTheme="minorEastAsia" w:hint="eastAsia"/>
          <w:szCs w:val="24"/>
        </w:rPr>
        <w:lastRenderedPageBreak/>
        <w:t>英文文本閱讀理解的習得與運用。</w:t>
      </w:r>
    </w:p>
    <w:p w14:paraId="3FE1F768" w14:textId="77777777" w:rsidR="00376FCC" w:rsidRPr="00BF3AE4" w:rsidRDefault="00376FCC" w:rsidP="00376FCC">
      <w:pPr>
        <w:spacing w:line="360" w:lineRule="auto"/>
        <w:ind w:firstLineChars="200" w:firstLine="480"/>
        <w:jc w:val="both"/>
        <w:rPr>
          <w:rFonts w:asciiTheme="minorEastAsia" w:hAnsiTheme="minorEastAsia"/>
          <w:szCs w:val="24"/>
        </w:rPr>
      </w:pPr>
    </w:p>
    <w:p w14:paraId="5ADD2094" w14:textId="77777777" w:rsidR="00376FCC" w:rsidRPr="00BF3AE4" w:rsidRDefault="00376FCC" w:rsidP="00376FCC">
      <w:pPr>
        <w:spacing w:line="360" w:lineRule="auto"/>
        <w:jc w:val="both"/>
        <w:rPr>
          <w:rFonts w:asciiTheme="minorEastAsia" w:hAnsiTheme="minorEastAsia"/>
          <w:szCs w:val="24"/>
        </w:rPr>
      </w:pPr>
      <w:r>
        <w:rPr>
          <w:rFonts w:asciiTheme="minorEastAsia" w:hAnsiTheme="minorEastAsia" w:hint="eastAsia"/>
          <w:szCs w:val="24"/>
        </w:rPr>
        <w:t xml:space="preserve">    </w:t>
      </w:r>
      <w:r w:rsidRPr="00BF3AE4">
        <w:rPr>
          <w:rFonts w:asciiTheme="minorEastAsia" w:hAnsiTheme="minorEastAsia" w:hint="eastAsia"/>
          <w:szCs w:val="24"/>
        </w:rPr>
        <w:t>由上述分析結果可知，本校在充分考量上述學校條件、社區特性、家長期望及學生需求等相關因素後，並根據學校優勢及機會點進行分析，進而規劃全校課程計畫。各學年、領域教師亦依據學校目前課程發展，進行系統的教學設計，並隨時透過課程發展委員會檢討、評鑑課程規劃適當與否，加以修正、紀錄後，作為來年規劃課程之參考。</w:t>
      </w:r>
    </w:p>
    <w:p w14:paraId="7037B8C3" w14:textId="77777777" w:rsidR="00376FCC" w:rsidRPr="00BF3AE4" w:rsidRDefault="00376FCC" w:rsidP="00376FCC">
      <w:pPr>
        <w:spacing w:line="360" w:lineRule="auto"/>
        <w:jc w:val="both"/>
        <w:rPr>
          <w:rFonts w:asciiTheme="minorEastAsia" w:hAnsiTheme="minorEastAsia"/>
          <w:szCs w:val="24"/>
        </w:rPr>
      </w:pPr>
      <w:r>
        <w:rPr>
          <w:rFonts w:asciiTheme="minorEastAsia" w:hAnsiTheme="minorEastAsia" w:hint="eastAsia"/>
          <w:szCs w:val="24"/>
        </w:rPr>
        <w:t xml:space="preserve">    </w:t>
      </w:r>
      <w:r w:rsidRPr="00BF3AE4">
        <w:rPr>
          <w:rFonts w:asciiTheme="minorEastAsia" w:hAnsiTheme="minorEastAsia" w:hint="eastAsia"/>
          <w:szCs w:val="24"/>
        </w:rPr>
        <w:t>分析學校課程發展條件，在時空環境的快速變遷中，人本化、科技化、國際化、民主化、多元化的催促下，課程是學生學習經驗的總合，本校致力於課程與教學品質的提昇，將社區豐厚的資源與課程發展做結合，建構一個安全快樂的學習樂園，以滿足兒童的需求與家長殷殷的期盼；同時</w:t>
      </w:r>
      <w:r w:rsidRPr="00BF3AE4">
        <w:rPr>
          <w:rFonts w:asciiTheme="minorEastAsia" w:hAnsiTheme="minorEastAsia" w:hint="eastAsia"/>
          <w:bCs/>
          <w:szCs w:val="24"/>
        </w:rPr>
        <w:t>涵養學生「高層次思考能力」，以面對未來世界的趨勢變化，透過教育實驗發展更多值得推廣應用的課程與教學模式，為本校師生共同期望且責無旁貸的目標。</w:t>
      </w:r>
    </w:p>
    <w:p w14:paraId="699FB2B7" w14:textId="5927D338" w:rsidR="004833BD" w:rsidRPr="00376FCC" w:rsidRDefault="004833BD" w:rsidP="00376FCC">
      <w:pPr>
        <w:spacing w:line="360" w:lineRule="auto"/>
        <w:ind w:firstLineChars="236" w:firstLine="566"/>
        <w:jc w:val="both"/>
        <w:rPr>
          <w:color w:val="FF0000"/>
          <w:szCs w:val="40"/>
        </w:rPr>
      </w:pPr>
    </w:p>
    <w:sectPr w:rsidR="004833BD" w:rsidRPr="00376FCC" w:rsidSect="00A56D0E">
      <w:headerReference w:type="default"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C6F1" w14:textId="77777777" w:rsidR="0075292D" w:rsidRDefault="0075292D" w:rsidP="00350C2D">
      <w:r>
        <w:separator/>
      </w:r>
    </w:p>
  </w:endnote>
  <w:endnote w:type="continuationSeparator" w:id="0">
    <w:p w14:paraId="73CA9521" w14:textId="77777777" w:rsidR="0075292D" w:rsidRDefault="0075292D" w:rsidP="0035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47C2" w14:textId="499E6ACC" w:rsidR="0023418F" w:rsidRDefault="0023418F">
    <w:pPr>
      <w:pStyle w:val="a9"/>
      <w:jc w:val="center"/>
    </w:pPr>
  </w:p>
  <w:p w14:paraId="406B5C48" w14:textId="29E34B58" w:rsidR="0023418F" w:rsidRDefault="0023418F" w:rsidP="00EE5E80">
    <w:pPr>
      <w:pStyle w:val="a7"/>
      <w:jc w:val="center"/>
    </w:pPr>
    <w:r>
      <w:fldChar w:fldCharType="begin"/>
    </w:r>
    <w:r>
      <w:instrText>PAGE   \* MERGEFORMAT</w:instrText>
    </w:r>
    <w:r>
      <w:fldChar w:fldCharType="separate"/>
    </w:r>
    <w:r>
      <w:rPr>
        <w:noProof/>
      </w:rPr>
      <w:t>22</w:t>
    </w:r>
    <w:r>
      <w:fldChar w:fldCharType="end"/>
    </w:r>
  </w:p>
  <w:sdt>
    <w:sdtPr>
      <w:id w:val="-251042318"/>
      <w:docPartObj>
        <w:docPartGallery w:val="Page Numbers (Bottom of Page)"/>
        <w:docPartUnique/>
      </w:docPartObj>
    </w:sdtPr>
    <w:sdtEndPr/>
    <w:sdtContent>
      <w:p w14:paraId="47353D15" w14:textId="77777777" w:rsidR="0023418F" w:rsidRDefault="0023418F" w:rsidP="00EE5E80">
        <w:pPr>
          <w:pStyle w:val="a7"/>
          <w:jc w:val="right"/>
        </w:pPr>
      </w:p>
      <w:p w14:paraId="2B19B097" w14:textId="6853E3AD" w:rsidR="0023418F" w:rsidRDefault="0023418F" w:rsidP="00EE5E80">
        <w:pPr>
          <w:pStyle w:val="a7"/>
          <w:jc w:val="right"/>
        </w:pPr>
        <w:r>
          <w:rPr>
            <w:rFonts w:hint="eastAsia"/>
          </w:rPr>
          <w:t>中正區</w:t>
        </w:r>
        <w:r>
          <w:rPr>
            <w:rFonts w:hint="eastAsia"/>
          </w:rPr>
          <w:t xml:space="preserve"> </w:t>
        </w:r>
        <w:r>
          <w:rPr>
            <w:rFonts w:hint="eastAsia"/>
          </w:rPr>
          <w:t>臺北市立大學附設實驗國民小學</w:t>
        </w:r>
      </w:p>
      <w:p w14:paraId="1398563E" w14:textId="77777777" w:rsidR="0023418F" w:rsidRDefault="0075292D" w:rsidP="00EE5E80">
        <w:pPr>
          <w:pStyle w:val="a9"/>
          <w:jc w:val="center"/>
          <w:rPr>
            <w:sz w:val="24"/>
            <w:szCs w:val="22"/>
          </w:rPr>
        </w:pPr>
      </w:p>
    </w:sdtContent>
  </w:sdt>
  <w:p w14:paraId="4C18C0C2" w14:textId="05BCFFA4" w:rsidR="0023418F" w:rsidRDefault="0023418F" w:rsidP="0033540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0417" w14:textId="77777777" w:rsidR="0075292D" w:rsidRDefault="0075292D" w:rsidP="00350C2D">
      <w:r>
        <w:separator/>
      </w:r>
    </w:p>
  </w:footnote>
  <w:footnote w:type="continuationSeparator" w:id="0">
    <w:p w14:paraId="589DBF06" w14:textId="77777777" w:rsidR="0075292D" w:rsidRDefault="0075292D" w:rsidP="0035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F2CC" w14:textId="0D07339E" w:rsidR="0023418F" w:rsidRDefault="0023418F" w:rsidP="00335400">
    <w:pPr>
      <w:pStyle w:val="a7"/>
      <w:jc w:val="right"/>
    </w:pPr>
    <w:r>
      <w:rPr>
        <w:rFonts w:hint="eastAsia"/>
      </w:rPr>
      <w:t>中正區</w:t>
    </w:r>
    <w:r>
      <w:rPr>
        <w:rFonts w:hint="eastAsia"/>
      </w:rPr>
      <w:t xml:space="preserve"> </w:t>
    </w:r>
    <w:r>
      <w:rPr>
        <w:rFonts w:hint="eastAsia"/>
      </w:rPr>
      <w:t>臺北市立大學附設實驗國民小學</w:t>
    </w:r>
  </w:p>
  <w:p w14:paraId="4CF03AEB" w14:textId="77777777" w:rsidR="0023418F" w:rsidRPr="00335400" w:rsidRDefault="0023418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1A7"/>
    <w:multiLevelType w:val="hybridMultilevel"/>
    <w:tmpl w:val="45CE40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C5960"/>
    <w:multiLevelType w:val="hybridMultilevel"/>
    <w:tmpl w:val="A162B30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134C6E"/>
    <w:multiLevelType w:val="hybridMultilevel"/>
    <w:tmpl w:val="B76AF898"/>
    <w:lvl w:ilvl="0" w:tplc="04090001">
      <w:start w:val="1"/>
      <w:numFmt w:val="bullet"/>
      <w:lvlText w:val=""/>
      <w:lvlJc w:val="left"/>
      <w:pPr>
        <w:ind w:left="480" w:hanging="480"/>
      </w:pPr>
      <w:rPr>
        <w:rFonts w:ascii="Symbol" w:hAnsi="Symbol" w:hint="default"/>
      </w:rPr>
    </w:lvl>
    <w:lvl w:ilvl="1" w:tplc="04090001">
      <w:start w:val="1"/>
      <w:numFmt w:val="bullet"/>
      <w:lvlText w:val=""/>
      <w:lvlJc w:val="left"/>
      <w:pPr>
        <w:ind w:left="960" w:hanging="480"/>
      </w:pPr>
      <w:rPr>
        <w:rFonts w:ascii="Symbol" w:hAnsi="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4572E3D"/>
    <w:multiLevelType w:val="multilevel"/>
    <w:tmpl w:val="28B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F1D2C"/>
    <w:multiLevelType w:val="multilevel"/>
    <w:tmpl w:val="B9D0050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7DE0C8B"/>
    <w:multiLevelType w:val="hybridMultilevel"/>
    <w:tmpl w:val="BC02390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457B8F"/>
    <w:multiLevelType w:val="hybridMultilevel"/>
    <w:tmpl w:val="29A4BFE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E0340C0"/>
    <w:multiLevelType w:val="hybridMultilevel"/>
    <w:tmpl w:val="69A0C0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F550C6"/>
    <w:multiLevelType w:val="hybridMultilevel"/>
    <w:tmpl w:val="2884C8CA"/>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A71375"/>
    <w:multiLevelType w:val="hybridMultilevel"/>
    <w:tmpl w:val="3B164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A51F7A"/>
    <w:multiLevelType w:val="hybridMultilevel"/>
    <w:tmpl w:val="A2529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993283"/>
    <w:multiLevelType w:val="hybridMultilevel"/>
    <w:tmpl w:val="0F3CD26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F66AE4"/>
    <w:multiLevelType w:val="hybridMultilevel"/>
    <w:tmpl w:val="EDEC2776"/>
    <w:lvl w:ilvl="0" w:tplc="A13AC3D6">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725321"/>
    <w:multiLevelType w:val="hybridMultilevel"/>
    <w:tmpl w:val="9D122438"/>
    <w:lvl w:ilvl="0" w:tplc="CC56B2B6">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8044F3"/>
    <w:multiLevelType w:val="multilevel"/>
    <w:tmpl w:val="E6CEF6A8"/>
    <w:lvl w:ilvl="0">
      <w:start w:val="1"/>
      <w:numFmt w:val="taiwaneseCountingThousand"/>
      <w:lvlText w:val="（%1）"/>
      <w:lvlJc w:val="left"/>
      <w:pPr>
        <w:ind w:left="855" w:hanging="855"/>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rPr>
        <w:rFonts w:hint="eastAsia"/>
        <w:color w:val="000000" w:themeColor="text1"/>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68D1D42"/>
    <w:multiLevelType w:val="hybridMultilevel"/>
    <w:tmpl w:val="69CE9A56"/>
    <w:lvl w:ilvl="0" w:tplc="A13AC3D6">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7273B6"/>
    <w:multiLevelType w:val="hybridMultilevel"/>
    <w:tmpl w:val="69D21A1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2A814A38"/>
    <w:multiLevelType w:val="hybridMultilevel"/>
    <w:tmpl w:val="243C5D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9063A3"/>
    <w:multiLevelType w:val="hybridMultilevel"/>
    <w:tmpl w:val="21EE1CD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890CB2"/>
    <w:multiLevelType w:val="hybridMultilevel"/>
    <w:tmpl w:val="29A4BFE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0C064FD"/>
    <w:multiLevelType w:val="hybridMultilevel"/>
    <w:tmpl w:val="F48058DE"/>
    <w:lvl w:ilvl="0" w:tplc="CC56B2B6">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AC36F9"/>
    <w:multiLevelType w:val="hybridMultilevel"/>
    <w:tmpl w:val="6F8227F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F94E18"/>
    <w:multiLevelType w:val="hybridMultilevel"/>
    <w:tmpl w:val="8362EEEE"/>
    <w:lvl w:ilvl="0" w:tplc="A13AC3D6">
      <w:start w:val="1"/>
      <w:numFmt w:val="decimal"/>
      <w:lvlText w:val="%1."/>
      <w:lvlJc w:val="left"/>
      <w:pPr>
        <w:ind w:left="478" w:hanging="480"/>
      </w:pPr>
      <w:rPr>
        <w:rFonts w:hint="eastAsia"/>
        <w:color w:val="000000" w:themeColor="text1"/>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15:restartNumberingAfterBreak="0">
    <w:nsid w:val="368A0853"/>
    <w:multiLevelType w:val="hybridMultilevel"/>
    <w:tmpl w:val="CE8EA27A"/>
    <w:lvl w:ilvl="0" w:tplc="E0327E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6941525"/>
    <w:multiLevelType w:val="hybridMultilevel"/>
    <w:tmpl w:val="D820065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CDB64DA"/>
    <w:multiLevelType w:val="hybridMultilevel"/>
    <w:tmpl w:val="A1445094"/>
    <w:lvl w:ilvl="0" w:tplc="A13AC3D6">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621324"/>
    <w:multiLevelType w:val="multilevel"/>
    <w:tmpl w:val="1ECA957E"/>
    <w:lvl w:ilvl="0">
      <w:start w:val="1"/>
      <w:numFmt w:val="decimal"/>
      <w:lvlText w:val="%1."/>
      <w:lvlJc w:val="left"/>
      <w:pPr>
        <w:ind w:left="480" w:hanging="480"/>
      </w:pPr>
    </w:lvl>
    <w:lvl w:ilvl="1">
      <w:start w:val="1"/>
      <w:numFmt w:val="decimal"/>
      <w:lvlText w:val="(%2)"/>
      <w:lvlJc w:val="left"/>
      <w:pPr>
        <w:ind w:left="928"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0CA52B0"/>
    <w:multiLevelType w:val="hybridMultilevel"/>
    <w:tmpl w:val="D4BAA00A"/>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1F5133C"/>
    <w:multiLevelType w:val="hybridMultilevel"/>
    <w:tmpl w:val="A1522DFA"/>
    <w:lvl w:ilvl="0" w:tplc="1802800E">
      <w:start w:val="1"/>
      <w:numFmt w:val="taiwaneseCountingThousand"/>
      <w:lvlText w:val="(%1)"/>
      <w:lvlJc w:val="left"/>
      <w:pPr>
        <w:ind w:left="764" w:hanging="480"/>
      </w:pPr>
      <w:rPr>
        <w:rFonts w:ascii="Times New Roman" w:hAnsi="Times New Roman" w:cs="Times New Roman" w:hint="default"/>
        <w:color w:val="000000" w:themeColor="text1"/>
      </w:rPr>
    </w:lvl>
    <w:lvl w:ilvl="1" w:tplc="A34E5688">
      <w:start w:val="1"/>
      <w:numFmt w:val="decimal"/>
      <w:lvlText w:val="%2."/>
      <w:lvlJc w:val="left"/>
      <w:pPr>
        <w:ind w:left="2280"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425D1B46"/>
    <w:multiLevelType w:val="hybridMultilevel"/>
    <w:tmpl w:val="05EA48CA"/>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45756380"/>
    <w:multiLevelType w:val="hybridMultilevel"/>
    <w:tmpl w:val="F7DC4D1A"/>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6864E65"/>
    <w:multiLevelType w:val="hybridMultilevel"/>
    <w:tmpl w:val="63C4C0A0"/>
    <w:lvl w:ilvl="0" w:tplc="CC56B2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7A30124"/>
    <w:multiLevelType w:val="hybridMultilevel"/>
    <w:tmpl w:val="E0ACE57E"/>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3" w15:restartNumberingAfterBreak="0">
    <w:nsid w:val="4A69562D"/>
    <w:multiLevelType w:val="hybridMultilevel"/>
    <w:tmpl w:val="24B2157C"/>
    <w:lvl w:ilvl="0" w:tplc="78F82524">
      <w:start w:val="1"/>
      <w:numFmt w:val="decimal"/>
      <w:lvlText w:val="%1."/>
      <w:lvlJc w:val="left"/>
      <w:pPr>
        <w:ind w:left="1401" w:hanging="480"/>
      </w:pPr>
      <w:rPr>
        <w:rFonts w:hint="default"/>
        <w:b w:val="0"/>
        <w:color w:val="auto"/>
      </w:rPr>
    </w:lvl>
    <w:lvl w:ilvl="1" w:tplc="04090019" w:tentative="1">
      <w:start w:val="1"/>
      <w:numFmt w:val="ideographTraditional"/>
      <w:lvlText w:val="%2、"/>
      <w:lvlJc w:val="left"/>
      <w:pPr>
        <w:ind w:left="1881" w:hanging="480"/>
      </w:pPr>
    </w:lvl>
    <w:lvl w:ilvl="2" w:tplc="0409001B" w:tentative="1">
      <w:start w:val="1"/>
      <w:numFmt w:val="lowerRoman"/>
      <w:lvlText w:val="%3."/>
      <w:lvlJc w:val="right"/>
      <w:pPr>
        <w:ind w:left="2361" w:hanging="480"/>
      </w:pPr>
    </w:lvl>
    <w:lvl w:ilvl="3" w:tplc="0409000F" w:tentative="1">
      <w:start w:val="1"/>
      <w:numFmt w:val="decimal"/>
      <w:lvlText w:val="%4."/>
      <w:lvlJc w:val="left"/>
      <w:pPr>
        <w:ind w:left="2841" w:hanging="480"/>
      </w:pPr>
    </w:lvl>
    <w:lvl w:ilvl="4" w:tplc="04090019" w:tentative="1">
      <w:start w:val="1"/>
      <w:numFmt w:val="ideographTraditional"/>
      <w:lvlText w:val="%5、"/>
      <w:lvlJc w:val="left"/>
      <w:pPr>
        <w:ind w:left="3321" w:hanging="480"/>
      </w:pPr>
    </w:lvl>
    <w:lvl w:ilvl="5" w:tplc="0409001B" w:tentative="1">
      <w:start w:val="1"/>
      <w:numFmt w:val="lowerRoman"/>
      <w:lvlText w:val="%6."/>
      <w:lvlJc w:val="right"/>
      <w:pPr>
        <w:ind w:left="3801" w:hanging="480"/>
      </w:pPr>
    </w:lvl>
    <w:lvl w:ilvl="6" w:tplc="0409000F" w:tentative="1">
      <w:start w:val="1"/>
      <w:numFmt w:val="decimal"/>
      <w:lvlText w:val="%7."/>
      <w:lvlJc w:val="left"/>
      <w:pPr>
        <w:ind w:left="4281" w:hanging="480"/>
      </w:pPr>
    </w:lvl>
    <w:lvl w:ilvl="7" w:tplc="04090019" w:tentative="1">
      <w:start w:val="1"/>
      <w:numFmt w:val="ideographTraditional"/>
      <w:lvlText w:val="%8、"/>
      <w:lvlJc w:val="left"/>
      <w:pPr>
        <w:ind w:left="4761" w:hanging="480"/>
      </w:pPr>
    </w:lvl>
    <w:lvl w:ilvl="8" w:tplc="0409001B" w:tentative="1">
      <w:start w:val="1"/>
      <w:numFmt w:val="lowerRoman"/>
      <w:lvlText w:val="%9."/>
      <w:lvlJc w:val="right"/>
      <w:pPr>
        <w:ind w:left="5241" w:hanging="480"/>
      </w:pPr>
    </w:lvl>
  </w:abstractNum>
  <w:abstractNum w:abstractNumId="34" w15:restartNumberingAfterBreak="0">
    <w:nsid w:val="4A740F91"/>
    <w:multiLevelType w:val="hybridMultilevel"/>
    <w:tmpl w:val="1F8C92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AB96272"/>
    <w:multiLevelType w:val="hybridMultilevel"/>
    <w:tmpl w:val="DDE43124"/>
    <w:lvl w:ilvl="0" w:tplc="A13AC3D6">
      <w:start w:val="1"/>
      <w:numFmt w:val="decimal"/>
      <w:lvlText w:val="%1."/>
      <w:lvlJc w:val="left"/>
      <w:pPr>
        <w:ind w:left="478" w:hanging="480"/>
      </w:pPr>
      <w:rPr>
        <w:rFonts w:hint="eastAsia"/>
        <w:color w:val="000000" w:themeColor="text1"/>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6" w15:restartNumberingAfterBreak="0">
    <w:nsid w:val="4B456194"/>
    <w:multiLevelType w:val="hybridMultilevel"/>
    <w:tmpl w:val="09F0C0F8"/>
    <w:lvl w:ilvl="0" w:tplc="7F14C046">
      <w:start w:val="1"/>
      <w:numFmt w:val="decimal"/>
      <w:lvlText w:val="%1."/>
      <w:lvlJc w:val="left"/>
      <w:pPr>
        <w:ind w:left="1440" w:hanging="480"/>
      </w:pPr>
      <w:rPr>
        <w:rFonts w:ascii="Times New Roman" w:hAnsi="Times New Roman" w:cs="Times New Roman" w:hint="default"/>
        <w:b/>
        <w:bCs/>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4BC329D4"/>
    <w:multiLevelType w:val="multilevel"/>
    <w:tmpl w:val="2EF01B74"/>
    <w:lvl w:ilvl="0">
      <w:start w:val="1"/>
      <w:numFmt w:val="taiwaneseCountingThousand"/>
      <w:lvlText w:val="（%1）"/>
      <w:lvlJc w:val="left"/>
      <w:pPr>
        <w:ind w:left="855" w:hanging="855"/>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48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0B60984"/>
    <w:multiLevelType w:val="hybridMultilevel"/>
    <w:tmpl w:val="7B447688"/>
    <w:lvl w:ilvl="0" w:tplc="A23208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9916A44"/>
    <w:multiLevelType w:val="multilevel"/>
    <w:tmpl w:val="25A69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7D3CDD"/>
    <w:multiLevelType w:val="hybridMultilevel"/>
    <w:tmpl w:val="69D21A1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5AF10B4C"/>
    <w:multiLevelType w:val="hybridMultilevel"/>
    <w:tmpl w:val="07E8C86A"/>
    <w:lvl w:ilvl="0" w:tplc="CC56B2B6">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F242D7A"/>
    <w:multiLevelType w:val="hybridMultilevel"/>
    <w:tmpl w:val="A162B30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607538D9"/>
    <w:multiLevelType w:val="hybridMultilevel"/>
    <w:tmpl w:val="25E8A6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38D6E5E"/>
    <w:multiLevelType w:val="hybridMultilevel"/>
    <w:tmpl w:val="9D28B9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E4415E"/>
    <w:multiLevelType w:val="hybridMultilevel"/>
    <w:tmpl w:val="08843064"/>
    <w:lvl w:ilvl="0" w:tplc="A13AC3D6">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186469"/>
    <w:multiLevelType w:val="hybridMultilevel"/>
    <w:tmpl w:val="DA940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A5631D9"/>
    <w:multiLevelType w:val="hybridMultilevel"/>
    <w:tmpl w:val="05F299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AEE6D0D"/>
    <w:multiLevelType w:val="hybridMultilevel"/>
    <w:tmpl w:val="93D02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F1525F"/>
    <w:multiLevelType w:val="hybridMultilevel"/>
    <w:tmpl w:val="A8DC6DA4"/>
    <w:lvl w:ilvl="0" w:tplc="A13AC3D6">
      <w:start w:val="1"/>
      <w:numFmt w:val="decimal"/>
      <w:lvlText w:val="%1."/>
      <w:lvlJc w:val="left"/>
      <w:pPr>
        <w:ind w:left="478" w:hanging="480"/>
      </w:pPr>
      <w:rPr>
        <w:rFonts w:hint="eastAsia"/>
        <w:color w:val="000000" w:themeColor="text1"/>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0" w15:restartNumberingAfterBreak="0">
    <w:nsid w:val="72306781"/>
    <w:multiLevelType w:val="hybridMultilevel"/>
    <w:tmpl w:val="0658BB64"/>
    <w:lvl w:ilvl="0" w:tplc="04090001">
      <w:start w:val="1"/>
      <w:numFmt w:val="bullet"/>
      <w:lvlText w:val=""/>
      <w:lvlJc w:val="left"/>
      <w:pPr>
        <w:ind w:left="581" w:hanging="480"/>
      </w:pPr>
      <w:rPr>
        <w:rFonts w:ascii="Symbol" w:hAnsi="Symbol" w:hint="default"/>
      </w:rPr>
    </w:lvl>
    <w:lvl w:ilvl="1" w:tplc="04090003" w:tentative="1">
      <w:start w:val="1"/>
      <w:numFmt w:val="bullet"/>
      <w:lvlText w:val=""/>
      <w:lvlJc w:val="left"/>
      <w:pPr>
        <w:ind w:left="1061" w:hanging="480"/>
      </w:pPr>
      <w:rPr>
        <w:rFonts w:ascii="Wingdings" w:hAnsi="Wingdings" w:hint="default"/>
      </w:rPr>
    </w:lvl>
    <w:lvl w:ilvl="2" w:tplc="04090005" w:tentative="1">
      <w:start w:val="1"/>
      <w:numFmt w:val="bullet"/>
      <w:lvlText w:val=""/>
      <w:lvlJc w:val="left"/>
      <w:pPr>
        <w:ind w:left="1541" w:hanging="480"/>
      </w:pPr>
      <w:rPr>
        <w:rFonts w:ascii="Wingdings" w:hAnsi="Wingdings" w:hint="default"/>
      </w:rPr>
    </w:lvl>
    <w:lvl w:ilvl="3" w:tplc="04090001" w:tentative="1">
      <w:start w:val="1"/>
      <w:numFmt w:val="bullet"/>
      <w:lvlText w:val=""/>
      <w:lvlJc w:val="left"/>
      <w:pPr>
        <w:ind w:left="2021" w:hanging="480"/>
      </w:pPr>
      <w:rPr>
        <w:rFonts w:ascii="Wingdings" w:hAnsi="Wingdings" w:hint="default"/>
      </w:rPr>
    </w:lvl>
    <w:lvl w:ilvl="4" w:tplc="04090003" w:tentative="1">
      <w:start w:val="1"/>
      <w:numFmt w:val="bullet"/>
      <w:lvlText w:val=""/>
      <w:lvlJc w:val="left"/>
      <w:pPr>
        <w:ind w:left="2501" w:hanging="480"/>
      </w:pPr>
      <w:rPr>
        <w:rFonts w:ascii="Wingdings" w:hAnsi="Wingdings" w:hint="default"/>
      </w:rPr>
    </w:lvl>
    <w:lvl w:ilvl="5" w:tplc="04090005" w:tentative="1">
      <w:start w:val="1"/>
      <w:numFmt w:val="bullet"/>
      <w:lvlText w:val=""/>
      <w:lvlJc w:val="left"/>
      <w:pPr>
        <w:ind w:left="2981" w:hanging="480"/>
      </w:pPr>
      <w:rPr>
        <w:rFonts w:ascii="Wingdings" w:hAnsi="Wingdings" w:hint="default"/>
      </w:rPr>
    </w:lvl>
    <w:lvl w:ilvl="6" w:tplc="04090001" w:tentative="1">
      <w:start w:val="1"/>
      <w:numFmt w:val="bullet"/>
      <w:lvlText w:val=""/>
      <w:lvlJc w:val="left"/>
      <w:pPr>
        <w:ind w:left="3461" w:hanging="480"/>
      </w:pPr>
      <w:rPr>
        <w:rFonts w:ascii="Wingdings" w:hAnsi="Wingdings" w:hint="default"/>
      </w:rPr>
    </w:lvl>
    <w:lvl w:ilvl="7" w:tplc="04090003" w:tentative="1">
      <w:start w:val="1"/>
      <w:numFmt w:val="bullet"/>
      <w:lvlText w:val=""/>
      <w:lvlJc w:val="left"/>
      <w:pPr>
        <w:ind w:left="3941" w:hanging="480"/>
      </w:pPr>
      <w:rPr>
        <w:rFonts w:ascii="Wingdings" w:hAnsi="Wingdings" w:hint="default"/>
      </w:rPr>
    </w:lvl>
    <w:lvl w:ilvl="8" w:tplc="04090005" w:tentative="1">
      <w:start w:val="1"/>
      <w:numFmt w:val="bullet"/>
      <w:lvlText w:val=""/>
      <w:lvlJc w:val="left"/>
      <w:pPr>
        <w:ind w:left="4421" w:hanging="480"/>
      </w:pPr>
      <w:rPr>
        <w:rFonts w:ascii="Wingdings" w:hAnsi="Wingdings" w:hint="default"/>
      </w:rPr>
    </w:lvl>
  </w:abstractNum>
  <w:abstractNum w:abstractNumId="51" w15:restartNumberingAfterBreak="0">
    <w:nsid w:val="723354CA"/>
    <w:multiLevelType w:val="hybridMultilevel"/>
    <w:tmpl w:val="1F8A4A00"/>
    <w:lvl w:ilvl="0" w:tplc="04090001">
      <w:start w:val="1"/>
      <w:numFmt w:val="bullet"/>
      <w:lvlText w:val=""/>
      <w:lvlJc w:val="left"/>
      <w:pPr>
        <w:ind w:left="581" w:hanging="480"/>
      </w:pPr>
      <w:rPr>
        <w:rFonts w:ascii="Symbol" w:hAnsi="Symbol" w:hint="default"/>
      </w:rPr>
    </w:lvl>
    <w:lvl w:ilvl="1" w:tplc="04090003" w:tentative="1">
      <w:start w:val="1"/>
      <w:numFmt w:val="bullet"/>
      <w:lvlText w:val=""/>
      <w:lvlJc w:val="left"/>
      <w:pPr>
        <w:ind w:left="1061" w:hanging="480"/>
      </w:pPr>
      <w:rPr>
        <w:rFonts w:ascii="Wingdings" w:hAnsi="Wingdings" w:hint="default"/>
      </w:rPr>
    </w:lvl>
    <w:lvl w:ilvl="2" w:tplc="04090005" w:tentative="1">
      <w:start w:val="1"/>
      <w:numFmt w:val="bullet"/>
      <w:lvlText w:val=""/>
      <w:lvlJc w:val="left"/>
      <w:pPr>
        <w:ind w:left="1541" w:hanging="480"/>
      </w:pPr>
      <w:rPr>
        <w:rFonts w:ascii="Wingdings" w:hAnsi="Wingdings" w:hint="default"/>
      </w:rPr>
    </w:lvl>
    <w:lvl w:ilvl="3" w:tplc="04090001" w:tentative="1">
      <w:start w:val="1"/>
      <w:numFmt w:val="bullet"/>
      <w:lvlText w:val=""/>
      <w:lvlJc w:val="left"/>
      <w:pPr>
        <w:ind w:left="2021" w:hanging="480"/>
      </w:pPr>
      <w:rPr>
        <w:rFonts w:ascii="Wingdings" w:hAnsi="Wingdings" w:hint="default"/>
      </w:rPr>
    </w:lvl>
    <w:lvl w:ilvl="4" w:tplc="04090003" w:tentative="1">
      <w:start w:val="1"/>
      <w:numFmt w:val="bullet"/>
      <w:lvlText w:val=""/>
      <w:lvlJc w:val="left"/>
      <w:pPr>
        <w:ind w:left="2501" w:hanging="480"/>
      </w:pPr>
      <w:rPr>
        <w:rFonts w:ascii="Wingdings" w:hAnsi="Wingdings" w:hint="default"/>
      </w:rPr>
    </w:lvl>
    <w:lvl w:ilvl="5" w:tplc="04090005" w:tentative="1">
      <w:start w:val="1"/>
      <w:numFmt w:val="bullet"/>
      <w:lvlText w:val=""/>
      <w:lvlJc w:val="left"/>
      <w:pPr>
        <w:ind w:left="2981" w:hanging="480"/>
      </w:pPr>
      <w:rPr>
        <w:rFonts w:ascii="Wingdings" w:hAnsi="Wingdings" w:hint="default"/>
      </w:rPr>
    </w:lvl>
    <w:lvl w:ilvl="6" w:tplc="04090001" w:tentative="1">
      <w:start w:val="1"/>
      <w:numFmt w:val="bullet"/>
      <w:lvlText w:val=""/>
      <w:lvlJc w:val="left"/>
      <w:pPr>
        <w:ind w:left="3461" w:hanging="480"/>
      </w:pPr>
      <w:rPr>
        <w:rFonts w:ascii="Wingdings" w:hAnsi="Wingdings" w:hint="default"/>
      </w:rPr>
    </w:lvl>
    <w:lvl w:ilvl="7" w:tplc="04090003" w:tentative="1">
      <w:start w:val="1"/>
      <w:numFmt w:val="bullet"/>
      <w:lvlText w:val=""/>
      <w:lvlJc w:val="left"/>
      <w:pPr>
        <w:ind w:left="3941" w:hanging="480"/>
      </w:pPr>
      <w:rPr>
        <w:rFonts w:ascii="Wingdings" w:hAnsi="Wingdings" w:hint="default"/>
      </w:rPr>
    </w:lvl>
    <w:lvl w:ilvl="8" w:tplc="04090005" w:tentative="1">
      <w:start w:val="1"/>
      <w:numFmt w:val="bullet"/>
      <w:lvlText w:val=""/>
      <w:lvlJc w:val="left"/>
      <w:pPr>
        <w:ind w:left="4421" w:hanging="480"/>
      </w:pPr>
      <w:rPr>
        <w:rFonts w:ascii="Wingdings" w:hAnsi="Wingdings" w:hint="default"/>
      </w:rPr>
    </w:lvl>
  </w:abstractNum>
  <w:abstractNum w:abstractNumId="52" w15:restartNumberingAfterBreak="0">
    <w:nsid w:val="728A6302"/>
    <w:multiLevelType w:val="hybridMultilevel"/>
    <w:tmpl w:val="B4F46D70"/>
    <w:lvl w:ilvl="0" w:tplc="A13AC3D6">
      <w:start w:val="1"/>
      <w:numFmt w:val="decimal"/>
      <w:lvlText w:val="%1."/>
      <w:lvlJc w:val="left"/>
      <w:pPr>
        <w:ind w:left="480" w:hanging="480"/>
      </w:pPr>
      <w:rPr>
        <w:rFonts w:hint="eastAsia"/>
        <w:color w:val="000000" w:themeColor="text1"/>
      </w:rPr>
    </w:lvl>
    <w:lvl w:ilvl="1" w:tplc="CC1263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9086C98"/>
    <w:multiLevelType w:val="hybridMultilevel"/>
    <w:tmpl w:val="9962B572"/>
    <w:lvl w:ilvl="0" w:tplc="A13AC3D6">
      <w:start w:val="1"/>
      <w:numFmt w:val="decimal"/>
      <w:lvlText w:val="%1."/>
      <w:lvlJc w:val="left"/>
      <w:pPr>
        <w:ind w:left="478" w:hanging="480"/>
      </w:pPr>
      <w:rPr>
        <w:rFonts w:hint="eastAsia"/>
        <w:color w:val="000000" w:themeColor="text1"/>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4" w15:restartNumberingAfterBreak="0">
    <w:nsid w:val="7A0156E0"/>
    <w:multiLevelType w:val="hybridMultilevel"/>
    <w:tmpl w:val="51662CBC"/>
    <w:lvl w:ilvl="0" w:tplc="1E4E0932">
      <w:start w:val="3"/>
      <w:numFmt w:val="taiwaneseCountingThousand"/>
      <w:lvlText w:val="(%1)"/>
      <w:lvlJc w:val="left"/>
      <w:pPr>
        <w:ind w:left="480" w:hanging="480"/>
      </w:pPr>
      <w:rPr>
        <w:rFonts w:ascii="Times New Roman" w:hAnsi="Times New Roman" w:cs="Times New Roman" w:hint="default"/>
        <w:color w:val="000000" w:themeColor="text1"/>
      </w:rPr>
    </w:lvl>
    <w:lvl w:ilvl="1" w:tplc="FFFFFFFF">
      <w:start w:val="1"/>
      <w:numFmt w:val="decimal"/>
      <w:lvlText w:val="%2."/>
      <w:lvlJc w:val="left"/>
      <w:pPr>
        <w:ind w:left="2280" w:hanging="360"/>
      </w:pPr>
      <w:rPr>
        <w:rFonts w:hint="default"/>
      </w:r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num w:numId="1">
    <w:abstractNumId w:val="18"/>
  </w:num>
  <w:num w:numId="2">
    <w:abstractNumId w:val="23"/>
  </w:num>
  <w:num w:numId="3">
    <w:abstractNumId w:val="33"/>
  </w:num>
  <w:num w:numId="4">
    <w:abstractNumId w:val="36"/>
  </w:num>
  <w:num w:numId="5">
    <w:abstractNumId w:val="28"/>
  </w:num>
  <w:num w:numId="6">
    <w:abstractNumId w:val="21"/>
  </w:num>
  <w:num w:numId="7">
    <w:abstractNumId w:val="14"/>
  </w:num>
  <w:num w:numId="8">
    <w:abstractNumId w:val="26"/>
  </w:num>
  <w:num w:numId="9">
    <w:abstractNumId w:val="4"/>
  </w:num>
  <w:num w:numId="10">
    <w:abstractNumId w:val="25"/>
  </w:num>
  <w:num w:numId="11">
    <w:abstractNumId w:val="45"/>
  </w:num>
  <w:num w:numId="12">
    <w:abstractNumId w:val="53"/>
  </w:num>
  <w:num w:numId="13">
    <w:abstractNumId w:val="22"/>
  </w:num>
  <w:num w:numId="14">
    <w:abstractNumId w:val="49"/>
  </w:num>
  <w:num w:numId="15">
    <w:abstractNumId w:val="35"/>
  </w:num>
  <w:num w:numId="16">
    <w:abstractNumId w:val="12"/>
  </w:num>
  <w:num w:numId="17">
    <w:abstractNumId w:val="15"/>
  </w:num>
  <w:num w:numId="18">
    <w:abstractNumId w:val="52"/>
  </w:num>
  <w:num w:numId="19">
    <w:abstractNumId w:val="29"/>
  </w:num>
  <w:num w:numId="20">
    <w:abstractNumId w:val="37"/>
  </w:num>
  <w:num w:numId="21">
    <w:abstractNumId w:val="54"/>
  </w:num>
  <w:num w:numId="22">
    <w:abstractNumId w:val="31"/>
  </w:num>
  <w:num w:numId="23">
    <w:abstractNumId w:val="20"/>
  </w:num>
  <w:num w:numId="24">
    <w:abstractNumId w:val="41"/>
  </w:num>
  <w:num w:numId="25">
    <w:abstractNumId w:val="13"/>
  </w:num>
  <w:num w:numId="26">
    <w:abstractNumId w:val="9"/>
  </w:num>
  <w:num w:numId="27">
    <w:abstractNumId w:val="10"/>
  </w:num>
  <w:num w:numId="28">
    <w:abstractNumId w:val="0"/>
  </w:num>
  <w:num w:numId="29">
    <w:abstractNumId w:val="46"/>
  </w:num>
  <w:num w:numId="30">
    <w:abstractNumId w:val="43"/>
  </w:num>
  <w:num w:numId="31">
    <w:abstractNumId w:val="47"/>
  </w:num>
  <w:num w:numId="32">
    <w:abstractNumId w:val="48"/>
  </w:num>
  <w:num w:numId="33">
    <w:abstractNumId w:val="50"/>
  </w:num>
  <w:num w:numId="34">
    <w:abstractNumId w:val="44"/>
  </w:num>
  <w:num w:numId="35">
    <w:abstractNumId w:val="51"/>
  </w:num>
  <w:num w:numId="36">
    <w:abstractNumId w:val="30"/>
  </w:num>
  <w:num w:numId="37">
    <w:abstractNumId w:val="24"/>
  </w:num>
  <w:num w:numId="38">
    <w:abstractNumId w:val="2"/>
  </w:num>
  <w:num w:numId="39">
    <w:abstractNumId w:val="5"/>
  </w:num>
  <w:num w:numId="40">
    <w:abstractNumId w:val="38"/>
  </w:num>
  <w:num w:numId="41">
    <w:abstractNumId w:val="17"/>
  </w:num>
  <w:num w:numId="42">
    <w:abstractNumId w:val="34"/>
  </w:num>
  <w:num w:numId="43">
    <w:abstractNumId w:val="7"/>
  </w:num>
  <w:num w:numId="44">
    <w:abstractNumId w:val="19"/>
  </w:num>
  <w:num w:numId="45">
    <w:abstractNumId w:val="6"/>
  </w:num>
  <w:num w:numId="46">
    <w:abstractNumId w:val="32"/>
  </w:num>
  <w:num w:numId="47">
    <w:abstractNumId w:val="40"/>
  </w:num>
  <w:num w:numId="48">
    <w:abstractNumId w:val="11"/>
  </w:num>
  <w:num w:numId="49">
    <w:abstractNumId w:val="1"/>
  </w:num>
  <w:num w:numId="50">
    <w:abstractNumId w:val="16"/>
  </w:num>
  <w:num w:numId="51">
    <w:abstractNumId w:val="27"/>
  </w:num>
  <w:num w:numId="52">
    <w:abstractNumId w:val="42"/>
  </w:num>
  <w:num w:numId="53">
    <w:abstractNumId w:val="8"/>
  </w:num>
  <w:num w:numId="54">
    <w:abstractNumId w:val="39"/>
  </w:num>
  <w:num w:numId="55">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C2"/>
    <w:rsid w:val="00003903"/>
    <w:rsid w:val="00005F01"/>
    <w:rsid w:val="00006330"/>
    <w:rsid w:val="00006337"/>
    <w:rsid w:val="00010DE9"/>
    <w:rsid w:val="00015D3A"/>
    <w:rsid w:val="00020BFF"/>
    <w:rsid w:val="0002574D"/>
    <w:rsid w:val="000269DB"/>
    <w:rsid w:val="00026F03"/>
    <w:rsid w:val="000276B4"/>
    <w:rsid w:val="000314B8"/>
    <w:rsid w:val="00036064"/>
    <w:rsid w:val="00036E66"/>
    <w:rsid w:val="0004037A"/>
    <w:rsid w:val="00040630"/>
    <w:rsid w:val="000410BE"/>
    <w:rsid w:val="0004282D"/>
    <w:rsid w:val="00046CC5"/>
    <w:rsid w:val="00052ABB"/>
    <w:rsid w:val="00055019"/>
    <w:rsid w:val="0005591D"/>
    <w:rsid w:val="0006121B"/>
    <w:rsid w:val="0006135E"/>
    <w:rsid w:val="00062140"/>
    <w:rsid w:val="00066EA3"/>
    <w:rsid w:val="00072724"/>
    <w:rsid w:val="00076CD9"/>
    <w:rsid w:val="00077293"/>
    <w:rsid w:val="00082669"/>
    <w:rsid w:val="00091035"/>
    <w:rsid w:val="00091C23"/>
    <w:rsid w:val="0009575E"/>
    <w:rsid w:val="000969E3"/>
    <w:rsid w:val="000A2270"/>
    <w:rsid w:val="000A2744"/>
    <w:rsid w:val="000A48A6"/>
    <w:rsid w:val="000B0229"/>
    <w:rsid w:val="000B0C73"/>
    <w:rsid w:val="000B2A35"/>
    <w:rsid w:val="000C4C7D"/>
    <w:rsid w:val="000C5173"/>
    <w:rsid w:val="000C53A3"/>
    <w:rsid w:val="000D0E39"/>
    <w:rsid w:val="000D0F8E"/>
    <w:rsid w:val="000D6782"/>
    <w:rsid w:val="000D7E64"/>
    <w:rsid w:val="000E413F"/>
    <w:rsid w:val="000F00D8"/>
    <w:rsid w:val="000F17D2"/>
    <w:rsid w:val="000F36C7"/>
    <w:rsid w:val="000F36F0"/>
    <w:rsid w:val="000F564E"/>
    <w:rsid w:val="000F7383"/>
    <w:rsid w:val="000F76EF"/>
    <w:rsid w:val="000F7BCD"/>
    <w:rsid w:val="0010579D"/>
    <w:rsid w:val="00106089"/>
    <w:rsid w:val="00110C9D"/>
    <w:rsid w:val="001137F3"/>
    <w:rsid w:val="001239F6"/>
    <w:rsid w:val="00125DC5"/>
    <w:rsid w:val="00126977"/>
    <w:rsid w:val="00127086"/>
    <w:rsid w:val="00127223"/>
    <w:rsid w:val="0013073A"/>
    <w:rsid w:val="00140A42"/>
    <w:rsid w:val="0014254E"/>
    <w:rsid w:val="001432F8"/>
    <w:rsid w:val="0014409F"/>
    <w:rsid w:val="00145F14"/>
    <w:rsid w:val="00152E4E"/>
    <w:rsid w:val="0016178D"/>
    <w:rsid w:val="00162DDB"/>
    <w:rsid w:val="001634CA"/>
    <w:rsid w:val="00165A58"/>
    <w:rsid w:val="00167D4E"/>
    <w:rsid w:val="001722BB"/>
    <w:rsid w:val="00181AFA"/>
    <w:rsid w:val="00183C0F"/>
    <w:rsid w:val="00193863"/>
    <w:rsid w:val="00193BA6"/>
    <w:rsid w:val="0019538E"/>
    <w:rsid w:val="00196689"/>
    <w:rsid w:val="001A1B2B"/>
    <w:rsid w:val="001A34D9"/>
    <w:rsid w:val="001A39B1"/>
    <w:rsid w:val="001A3D4A"/>
    <w:rsid w:val="001B1D4C"/>
    <w:rsid w:val="001B327A"/>
    <w:rsid w:val="001B4774"/>
    <w:rsid w:val="001B5566"/>
    <w:rsid w:val="001B780D"/>
    <w:rsid w:val="001C0440"/>
    <w:rsid w:val="001C0908"/>
    <w:rsid w:val="001C1EB4"/>
    <w:rsid w:val="001C42EE"/>
    <w:rsid w:val="001C7CC3"/>
    <w:rsid w:val="001D214F"/>
    <w:rsid w:val="001E13AA"/>
    <w:rsid w:val="001E3D60"/>
    <w:rsid w:val="001E5C2F"/>
    <w:rsid w:val="001E6A63"/>
    <w:rsid w:val="001E734D"/>
    <w:rsid w:val="001F3C5B"/>
    <w:rsid w:val="001F58DC"/>
    <w:rsid w:val="001F6A22"/>
    <w:rsid w:val="001F79A2"/>
    <w:rsid w:val="00204915"/>
    <w:rsid w:val="002056C8"/>
    <w:rsid w:val="00206936"/>
    <w:rsid w:val="00210E8A"/>
    <w:rsid w:val="00210F13"/>
    <w:rsid w:val="002121E4"/>
    <w:rsid w:val="0021236C"/>
    <w:rsid w:val="002157B5"/>
    <w:rsid w:val="00224670"/>
    <w:rsid w:val="002259A1"/>
    <w:rsid w:val="002275DB"/>
    <w:rsid w:val="00230DF3"/>
    <w:rsid w:val="0023418F"/>
    <w:rsid w:val="002341D0"/>
    <w:rsid w:val="002342B1"/>
    <w:rsid w:val="002362A5"/>
    <w:rsid w:val="00236762"/>
    <w:rsid w:val="00237DA9"/>
    <w:rsid w:val="00244C32"/>
    <w:rsid w:val="00244DD8"/>
    <w:rsid w:val="002476BA"/>
    <w:rsid w:val="00264F3D"/>
    <w:rsid w:val="00272422"/>
    <w:rsid w:val="00275657"/>
    <w:rsid w:val="00275CE3"/>
    <w:rsid w:val="00276A01"/>
    <w:rsid w:val="002778F9"/>
    <w:rsid w:val="00285685"/>
    <w:rsid w:val="00286094"/>
    <w:rsid w:val="00291077"/>
    <w:rsid w:val="00293534"/>
    <w:rsid w:val="00295FA3"/>
    <w:rsid w:val="002A022A"/>
    <w:rsid w:val="002A4D62"/>
    <w:rsid w:val="002A6906"/>
    <w:rsid w:val="002B2880"/>
    <w:rsid w:val="002C1DDD"/>
    <w:rsid w:val="002C2212"/>
    <w:rsid w:val="002C2F99"/>
    <w:rsid w:val="002C7E35"/>
    <w:rsid w:val="002D106C"/>
    <w:rsid w:val="002D2B3B"/>
    <w:rsid w:val="002D67D2"/>
    <w:rsid w:val="002E186E"/>
    <w:rsid w:val="002E480C"/>
    <w:rsid w:val="002E671E"/>
    <w:rsid w:val="002F3FA9"/>
    <w:rsid w:val="00300E6C"/>
    <w:rsid w:val="00301E5D"/>
    <w:rsid w:val="00304D8E"/>
    <w:rsid w:val="00305479"/>
    <w:rsid w:val="00313576"/>
    <w:rsid w:val="003142D5"/>
    <w:rsid w:val="0031450A"/>
    <w:rsid w:val="003168B8"/>
    <w:rsid w:val="00321A30"/>
    <w:rsid w:val="00323509"/>
    <w:rsid w:val="003272B1"/>
    <w:rsid w:val="003346CD"/>
    <w:rsid w:val="00335400"/>
    <w:rsid w:val="00345AD7"/>
    <w:rsid w:val="003505DC"/>
    <w:rsid w:val="00350C2D"/>
    <w:rsid w:val="00352275"/>
    <w:rsid w:val="00357AE5"/>
    <w:rsid w:val="00360E8B"/>
    <w:rsid w:val="00361B21"/>
    <w:rsid w:val="00363714"/>
    <w:rsid w:val="003639B5"/>
    <w:rsid w:val="003662E0"/>
    <w:rsid w:val="00376FCC"/>
    <w:rsid w:val="003815BE"/>
    <w:rsid w:val="0038269C"/>
    <w:rsid w:val="0038366B"/>
    <w:rsid w:val="003838DB"/>
    <w:rsid w:val="003844DB"/>
    <w:rsid w:val="00385224"/>
    <w:rsid w:val="00385294"/>
    <w:rsid w:val="00385DE0"/>
    <w:rsid w:val="003864BC"/>
    <w:rsid w:val="00387152"/>
    <w:rsid w:val="0039152D"/>
    <w:rsid w:val="00391BF9"/>
    <w:rsid w:val="003930C9"/>
    <w:rsid w:val="00395DDA"/>
    <w:rsid w:val="00396EEE"/>
    <w:rsid w:val="003A0113"/>
    <w:rsid w:val="003A2C7B"/>
    <w:rsid w:val="003A3F5A"/>
    <w:rsid w:val="003A4B60"/>
    <w:rsid w:val="003A6C86"/>
    <w:rsid w:val="003B6BF9"/>
    <w:rsid w:val="003C1CE7"/>
    <w:rsid w:val="003C3F81"/>
    <w:rsid w:val="003D1405"/>
    <w:rsid w:val="003D180B"/>
    <w:rsid w:val="003D3FF9"/>
    <w:rsid w:val="003D533A"/>
    <w:rsid w:val="003D5723"/>
    <w:rsid w:val="003E34C4"/>
    <w:rsid w:val="003E479D"/>
    <w:rsid w:val="003E507E"/>
    <w:rsid w:val="003F098C"/>
    <w:rsid w:val="003F1D1A"/>
    <w:rsid w:val="003F25E4"/>
    <w:rsid w:val="003F2F5C"/>
    <w:rsid w:val="003F5BF5"/>
    <w:rsid w:val="003F689A"/>
    <w:rsid w:val="0040077F"/>
    <w:rsid w:val="00400A13"/>
    <w:rsid w:val="00401CF4"/>
    <w:rsid w:val="004075FC"/>
    <w:rsid w:val="004077AD"/>
    <w:rsid w:val="004110E0"/>
    <w:rsid w:val="004118CF"/>
    <w:rsid w:val="004161F1"/>
    <w:rsid w:val="00416A5B"/>
    <w:rsid w:val="00421314"/>
    <w:rsid w:val="00421DD5"/>
    <w:rsid w:val="0042231A"/>
    <w:rsid w:val="00422A06"/>
    <w:rsid w:val="00422ED4"/>
    <w:rsid w:val="00424BDB"/>
    <w:rsid w:val="00426B98"/>
    <w:rsid w:val="004305D5"/>
    <w:rsid w:val="00431B64"/>
    <w:rsid w:val="004322F4"/>
    <w:rsid w:val="00437EB8"/>
    <w:rsid w:val="00440874"/>
    <w:rsid w:val="00440C33"/>
    <w:rsid w:val="00440C68"/>
    <w:rsid w:val="0044141F"/>
    <w:rsid w:val="00442DDF"/>
    <w:rsid w:val="00445A7E"/>
    <w:rsid w:val="0044685F"/>
    <w:rsid w:val="0045414D"/>
    <w:rsid w:val="004559AE"/>
    <w:rsid w:val="00456A03"/>
    <w:rsid w:val="00460912"/>
    <w:rsid w:val="00461466"/>
    <w:rsid w:val="00461735"/>
    <w:rsid w:val="00463966"/>
    <w:rsid w:val="00463E68"/>
    <w:rsid w:val="0046448C"/>
    <w:rsid w:val="00465EEC"/>
    <w:rsid w:val="00466255"/>
    <w:rsid w:val="004712AC"/>
    <w:rsid w:val="004714C8"/>
    <w:rsid w:val="004715C5"/>
    <w:rsid w:val="00474BCD"/>
    <w:rsid w:val="00475550"/>
    <w:rsid w:val="00480758"/>
    <w:rsid w:val="00481903"/>
    <w:rsid w:val="004833BD"/>
    <w:rsid w:val="00483E5F"/>
    <w:rsid w:val="00485ADF"/>
    <w:rsid w:val="004868BA"/>
    <w:rsid w:val="00487B91"/>
    <w:rsid w:val="00490DB2"/>
    <w:rsid w:val="0049586D"/>
    <w:rsid w:val="004A269D"/>
    <w:rsid w:val="004A3A8A"/>
    <w:rsid w:val="004A4E71"/>
    <w:rsid w:val="004A5845"/>
    <w:rsid w:val="004A67F8"/>
    <w:rsid w:val="004B2E45"/>
    <w:rsid w:val="004B53FC"/>
    <w:rsid w:val="004B7640"/>
    <w:rsid w:val="004C2BFA"/>
    <w:rsid w:val="004C70D8"/>
    <w:rsid w:val="004C7802"/>
    <w:rsid w:val="004C7A68"/>
    <w:rsid w:val="004D0268"/>
    <w:rsid w:val="004D7FA8"/>
    <w:rsid w:val="004E11DE"/>
    <w:rsid w:val="004E24A9"/>
    <w:rsid w:val="004E2871"/>
    <w:rsid w:val="004E6623"/>
    <w:rsid w:val="004E78C0"/>
    <w:rsid w:val="004F330B"/>
    <w:rsid w:val="004F76F6"/>
    <w:rsid w:val="005004E1"/>
    <w:rsid w:val="00501B40"/>
    <w:rsid w:val="00502B36"/>
    <w:rsid w:val="005070A8"/>
    <w:rsid w:val="00507940"/>
    <w:rsid w:val="00511AF6"/>
    <w:rsid w:val="00513182"/>
    <w:rsid w:val="00515C3B"/>
    <w:rsid w:val="005170B2"/>
    <w:rsid w:val="00517A2D"/>
    <w:rsid w:val="005246F9"/>
    <w:rsid w:val="005336AC"/>
    <w:rsid w:val="00534B55"/>
    <w:rsid w:val="0054236A"/>
    <w:rsid w:val="00543062"/>
    <w:rsid w:val="005459E7"/>
    <w:rsid w:val="0055447B"/>
    <w:rsid w:val="00556ABB"/>
    <w:rsid w:val="00557590"/>
    <w:rsid w:val="005622CF"/>
    <w:rsid w:val="005669D1"/>
    <w:rsid w:val="00570478"/>
    <w:rsid w:val="005753AF"/>
    <w:rsid w:val="00575772"/>
    <w:rsid w:val="005766ED"/>
    <w:rsid w:val="00590AB5"/>
    <w:rsid w:val="00594FC7"/>
    <w:rsid w:val="005A0FBD"/>
    <w:rsid w:val="005A370E"/>
    <w:rsid w:val="005A63E1"/>
    <w:rsid w:val="005A711E"/>
    <w:rsid w:val="005B7303"/>
    <w:rsid w:val="005B763E"/>
    <w:rsid w:val="005C0477"/>
    <w:rsid w:val="005C0FF5"/>
    <w:rsid w:val="005C32D0"/>
    <w:rsid w:val="005C4961"/>
    <w:rsid w:val="005C6095"/>
    <w:rsid w:val="005D0597"/>
    <w:rsid w:val="005D32AD"/>
    <w:rsid w:val="005D3618"/>
    <w:rsid w:val="005D408A"/>
    <w:rsid w:val="005D6742"/>
    <w:rsid w:val="005E4322"/>
    <w:rsid w:val="005E5128"/>
    <w:rsid w:val="005E51A1"/>
    <w:rsid w:val="005F02C7"/>
    <w:rsid w:val="005F6735"/>
    <w:rsid w:val="005F6C30"/>
    <w:rsid w:val="005F7231"/>
    <w:rsid w:val="005F7F2D"/>
    <w:rsid w:val="00603A81"/>
    <w:rsid w:val="00604D21"/>
    <w:rsid w:val="00605EE8"/>
    <w:rsid w:val="00607D8B"/>
    <w:rsid w:val="00611340"/>
    <w:rsid w:val="006132F6"/>
    <w:rsid w:val="00615FE5"/>
    <w:rsid w:val="0061610E"/>
    <w:rsid w:val="00616807"/>
    <w:rsid w:val="00623C07"/>
    <w:rsid w:val="00630476"/>
    <w:rsid w:val="00630D0D"/>
    <w:rsid w:val="00631107"/>
    <w:rsid w:val="006325F8"/>
    <w:rsid w:val="006333F6"/>
    <w:rsid w:val="00634267"/>
    <w:rsid w:val="00637DE6"/>
    <w:rsid w:val="00643549"/>
    <w:rsid w:val="00643CE8"/>
    <w:rsid w:val="00647295"/>
    <w:rsid w:val="0065679F"/>
    <w:rsid w:val="00660BE5"/>
    <w:rsid w:val="00661D8D"/>
    <w:rsid w:val="00662676"/>
    <w:rsid w:val="00662E4F"/>
    <w:rsid w:val="0066602A"/>
    <w:rsid w:val="006706B5"/>
    <w:rsid w:val="006708CE"/>
    <w:rsid w:val="0067123B"/>
    <w:rsid w:val="00680560"/>
    <w:rsid w:val="00680F27"/>
    <w:rsid w:val="00682529"/>
    <w:rsid w:val="0068376D"/>
    <w:rsid w:val="00684398"/>
    <w:rsid w:val="006856B3"/>
    <w:rsid w:val="00685E7C"/>
    <w:rsid w:val="0068604A"/>
    <w:rsid w:val="006946AF"/>
    <w:rsid w:val="006A011F"/>
    <w:rsid w:val="006A25FE"/>
    <w:rsid w:val="006A3652"/>
    <w:rsid w:val="006A56EC"/>
    <w:rsid w:val="006A5C17"/>
    <w:rsid w:val="006A5D80"/>
    <w:rsid w:val="006B0960"/>
    <w:rsid w:val="006B1171"/>
    <w:rsid w:val="006B2060"/>
    <w:rsid w:val="006B4AE9"/>
    <w:rsid w:val="006C1442"/>
    <w:rsid w:val="006C158F"/>
    <w:rsid w:val="006C2B8E"/>
    <w:rsid w:val="006C363B"/>
    <w:rsid w:val="006C5172"/>
    <w:rsid w:val="006D3FE9"/>
    <w:rsid w:val="006D5025"/>
    <w:rsid w:val="006D61CE"/>
    <w:rsid w:val="006D6798"/>
    <w:rsid w:val="006E5ACA"/>
    <w:rsid w:val="006E6BC1"/>
    <w:rsid w:val="006E730C"/>
    <w:rsid w:val="006F0F15"/>
    <w:rsid w:val="006F1B4F"/>
    <w:rsid w:val="006F42CC"/>
    <w:rsid w:val="006F56C4"/>
    <w:rsid w:val="007009AC"/>
    <w:rsid w:val="0070135F"/>
    <w:rsid w:val="007074A4"/>
    <w:rsid w:val="0070752F"/>
    <w:rsid w:val="0071041E"/>
    <w:rsid w:val="007144C8"/>
    <w:rsid w:val="00720B56"/>
    <w:rsid w:val="007224E0"/>
    <w:rsid w:val="0072522A"/>
    <w:rsid w:val="007312F0"/>
    <w:rsid w:val="0073310E"/>
    <w:rsid w:val="00735692"/>
    <w:rsid w:val="00745072"/>
    <w:rsid w:val="007460E0"/>
    <w:rsid w:val="0075292D"/>
    <w:rsid w:val="0075576D"/>
    <w:rsid w:val="00762F34"/>
    <w:rsid w:val="00763F86"/>
    <w:rsid w:val="00765938"/>
    <w:rsid w:val="0076748C"/>
    <w:rsid w:val="007702D7"/>
    <w:rsid w:val="00772E61"/>
    <w:rsid w:val="00775DA7"/>
    <w:rsid w:val="00776526"/>
    <w:rsid w:val="00780B78"/>
    <w:rsid w:val="007822D1"/>
    <w:rsid w:val="007822ED"/>
    <w:rsid w:val="00782B37"/>
    <w:rsid w:val="00783980"/>
    <w:rsid w:val="00786984"/>
    <w:rsid w:val="00787160"/>
    <w:rsid w:val="0079010B"/>
    <w:rsid w:val="007910DC"/>
    <w:rsid w:val="007A323E"/>
    <w:rsid w:val="007A54CA"/>
    <w:rsid w:val="007B0647"/>
    <w:rsid w:val="007B086A"/>
    <w:rsid w:val="007B17CC"/>
    <w:rsid w:val="007B1D52"/>
    <w:rsid w:val="007B215F"/>
    <w:rsid w:val="007B61C1"/>
    <w:rsid w:val="007C03B5"/>
    <w:rsid w:val="007C2806"/>
    <w:rsid w:val="007C2F83"/>
    <w:rsid w:val="007C36E6"/>
    <w:rsid w:val="007C4B8A"/>
    <w:rsid w:val="007C5380"/>
    <w:rsid w:val="007D4EDB"/>
    <w:rsid w:val="007E154B"/>
    <w:rsid w:val="007E3104"/>
    <w:rsid w:val="007E3CB6"/>
    <w:rsid w:val="007E4306"/>
    <w:rsid w:val="007E584B"/>
    <w:rsid w:val="007F360B"/>
    <w:rsid w:val="007F3D75"/>
    <w:rsid w:val="007F4EF8"/>
    <w:rsid w:val="007F5439"/>
    <w:rsid w:val="0080002D"/>
    <w:rsid w:val="00800F0C"/>
    <w:rsid w:val="00802D33"/>
    <w:rsid w:val="008057EC"/>
    <w:rsid w:val="008079B4"/>
    <w:rsid w:val="00810AA7"/>
    <w:rsid w:val="00823FB2"/>
    <w:rsid w:val="008274D2"/>
    <w:rsid w:val="00830CDE"/>
    <w:rsid w:val="00832D2B"/>
    <w:rsid w:val="00835602"/>
    <w:rsid w:val="008358CE"/>
    <w:rsid w:val="00840083"/>
    <w:rsid w:val="008458A0"/>
    <w:rsid w:val="00847A2A"/>
    <w:rsid w:val="00850069"/>
    <w:rsid w:val="00850C2C"/>
    <w:rsid w:val="00851BA0"/>
    <w:rsid w:val="008520EA"/>
    <w:rsid w:val="0085232D"/>
    <w:rsid w:val="00853B71"/>
    <w:rsid w:val="00855C2A"/>
    <w:rsid w:val="0086043B"/>
    <w:rsid w:val="008614A2"/>
    <w:rsid w:val="0086196D"/>
    <w:rsid w:val="00861AF8"/>
    <w:rsid w:val="00864D6C"/>
    <w:rsid w:val="00865B3C"/>
    <w:rsid w:val="00865F06"/>
    <w:rsid w:val="0086787B"/>
    <w:rsid w:val="0087082A"/>
    <w:rsid w:val="008724B7"/>
    <w:rsid w:val="0087336D"/>
    <w:rsid w:val="008735A7"/>
    <w:rsid w:val="00873B2B"/>
    <w:rsid w:val="008747DA"/>
    <w:rsid w:val="00881340"/>
    <w:rsid w:val="00881BBA"/>
    <w:rsid w:val="00882C17"/>
    <w:rsid w:val="0088430B"/>
    <w:rsid w:val="00885EB5"/>
    <w:rsid w:val="008868CD"/>
    <w:rsid w:val="00890D03"/>
    <w:rsid w:val="0089638C"/>
    <w:rsid w:val="00896D3C"/>
    <w:rsid w:val="008A176B"/>
    <w:rsid w:val="008A19CA"/>
    <w:rsid w:val="008A3685"/>
    <w:rsid w:val="008A3ED2"/>
    <w:rsid w:val="008A5414"/>
    <w:rsid w:val="008A6A9C"/>
    <w:rsid w:val="008A6AFE"/>
    <w:rsid w:val="008B1A8D"/>
    <w:rsid w:val="008B4C34"/>
    <w:rsid w:val="008C2ACD"/>
    <w:rsid w:val="008C529A"/>
    <w:rsid w:val="008C5531"/>
    <w:rsid w:val="008C7292"/>
    <w:rsid w:val="008C7E92"/>
    <w:rsid w:val="008D28BA"/>
    <w:rsid w:val="008D4ED8"/>
    <w:rsid w:val="008D6586"/>
    <w:rsid w:val="008E1EE0"/>
    <w:rsid w:val="008E7063"/>
    <w:rsid w:val="008F0990"/>
    <w:rsid w:val="008F1DC2"/>
    <w:rsid w:val="008F5441"/>
    <w:rsid w:val="008F66DB"/>
    <w:rsid w:val="008F6B47"/>
    <w:rsid w:val="008F7004"/>
    <w:rsid w:val="0090016B"/>
    <w:rsid w:val="00900506"/>
    <w:rsid w:val="00901746"/>
    <w:rsid w:val="00903320"/>
    <w:rsid w:val="009155D6"/>
    <w:rsid w:val="0091629C"/>
    <w:rsid w:val="009170CA"/>
    <w:rsid w:val="0091718A"/>
    <w:rsid w:val="009225FB"/>
    <w:rsid w:val="009229EC"/>
    <w:rsid w:val="009241A5"/>
    <w:rsid w:val="0092446E"/>
    <w:rsid w:val="00927A5F"/>
    <w:rsid w:val="00931547"/>
    <w:rsid w:val="0093794E"/>
    <w:rsid w:val="00940BAA"/>
    <w:rsid w:val="00943DCD"/>
    <w:rsid w:val="00944F3F"/>
    <w:rsid w:val="00947911"/>
    <w:rsid w:val="00953433"/>
    <w:rsid w:val="00961B92"/>
    <w:rsid w:val="009629DE"/>
    <w:rsid w:val="0096313E"/>
    <w:rsid w:val="00966D00"/>
    <w:rsid w:val="00972C61"/>
    <w:rsid w:val="009806C9"/>
    <w:rsid w:val="00980A71"/>
    <w:rsid w:val="00980ADA"/>
    <w:rsid w:val="00980AF3"/>
    <w:rsid w:val="00981E0C"/>
    <w:rsid w:val="00982713"/>
    <w:rsid w:val="0098501B"/>
    <w:rsid w:val="009857FD"/>
    <w:rsid w:val="00990D41"/>
    <w:rsid w:val="00993A52"/>
    <w:rsid w:val="009958A6"/>
    <w:rsid w:val="0099611F"/>
    <w:rsid w:val="00997C50"/>
    <w:rsid w:val="009A1642"/>
    <w:rsid w:val="009A3AA2"/>
    <w:rsid w:val="009B1F6E"/>
    <w:rsid w:val="009B2CCE"/>
    <w:rsid w:val="009B5CAD"/>
    <w:rsid w:val="009B73AD"/>
    <w:rsid w:val="009C4E3E"/>
    <w:rsid w:val="009C663F"/>
    <w:rsid w:val="009C7DB8"/>
    <w:rsid w:val="009D2C06"/>
    <w:rsid w:val="009D2F95"/>
    <w:rsid w:val="009D7AC2"/>
    <w:rsid w:val="009E22B6"/>
    <w:rsid w:val="009E2777"/>
    <w:rsid w:val="009E40CC"/>
    <w:rsid w:val="009E414A"/>
    <w:rsid w:val="009E502D"/>
    <w:rsid w:val="009F1748"/>
    <w:rsid w:val="009F1B15"/>
    <w:rsid w:val="009F328A"/>
    <w:rsid w:val="009F531D"/>
    <w:rsid w:val="009F5886"/>
    <w:rsid w:val="00A0082B"/>
    <w:rsid w:val="00A012CF"/>
    <w:rsid w:val="00A03F76"/>
    <w:rsid w:val="00A107BC"/>
    <w:rsid w:val="00A1165F"/>
    <w:rsid w:val="00A11E76"/>
    <w:rsid w:val="00A150A9"/>
    <w:rsid w:val="00A17435"/>
    <w:rsid w:val="00A17524"/>
    <w:rsid w:val="00A2032F"/>
    <w:rsid w:val="00A22F36"/>
    <w:rsid w:val="00A25124"/>
    <w:rsid w:val="00A2543F"/>
    <w:rsid w:val="00A26770"/>
    <w:rsid w:val="00A269C2"/>
    <w:rsid w:val="00A2734A"/>
    <w:rsid w:val="00A32AEB"/>
    <w:rsid w:val="00A32CFB"/>
    <w:rsid w:val="00A34CAC"/>
    <w:rsid w:val="00A374A9"/>
    <w:rsid w:val="00A41E80"/>
    <w:rsid w:val="00A42582"/>
    <w:rsid w:val="00A43302"/>
    <w:rsid w:val="00A44688"/>
    <w:rsid w:val="00A44A5D"/>
    <w:rsid w:val="00A567C2"/>
    <w:rsid w:val="00A56D0E"/>
    <w:rsid w:val="00A62081"/>
    <w:rsid w:val="00A675C8"/>
    <w:rsid w:val="00A67C9A"/>
    <w:rsid w:val="00A67E7D"/>
    <w:rsid w:val="00A714DD"/>
    <w:rsid w:val="00A728DE"/>
    <w:rsid w:val="00A72CEA"/>
    <w:rsid w:val="00A73F79"/>
    <w:rsid w:val="00A75DF4"/>
    <w:rsid w:val="00A777F4"/>
    <w:rsid w:val="00A77B84"/>
    <w:rsid w:val="00A80C23"/>
    <w:rsid w:val="00A8484B"/>
    <w:rsid w:val="00A91C13"/>
    <w:rsid w:val="00A95921"/>
    <w:rsid w:val="00A96B22"/>
    <w:rsid w:val="00AA28A8"/>
    <w:rsid w:val="00AA323C"/>
    <w:rsid w:val="00AA614D"/>
    <w:rsid w:val="00AB1AC5"/>
    <w:rsid w:val="00AB5118"/>
    <w:rsid w:val="00AB5849"/>
    <w:rsid w:val="00AC0F77"/>
    <w:rsid w:val="00AC2BB8"/>
    <w:rsid w:val="00AC5BDB"/>
    <w:rsid w:val="00AD0C9F"/>
    <w:rsid w:val="00AD4392"/>
    <w:rsid w:val="00AD5F19"/>
    <w:rsid w:val="00AE2068"/>
    <w:rsid w:val="00AE211E"/>
    <w:rsid w:val="00AE3201"/>
    <w:rsid w:val="00AE4480"/>
    <w:rsid w:val="00AE5FD3"/>
    <w:rsid w:val="00AE7314"/>
    <w:rsid w:val="00AE748C"/>
    <w:rsid w:val="00AF38FF"/>
    <w:rsid w:val="00AF4113"/>
    <w:rsid w:val="00AF4124"/>
    <w:rsid w:val="00AF7F36"/>
    <w:rsid w:val="00B00B13"/>
    <w:rsid w:val="00B034DC"/>
    <w:rsid w:val="00B04F8F"/>
    <w:rsid w:val="00B051E4"/>
    <w:rsid w:val="00B118C2"/>
    <w:rsid w:val="00B14EE4"/>
    <w:rsid w:val="00B15F24"/>
    <w:rsid w:val="00B17831"/>
    <w:rsid w:val="00B2057B"/>
    <w:rsid w:val="00B22F28"/>
    <w:rsid w:val="00B238F4"/>
    <w:rsid w:val="00B259F8"/>
    <w:rsid w:val="00B31FC5"/>
    <w:rsid w:val="00B3330F"/>
    <w:rsid w:val="00B33896"/>
    <w:rsid w:val="00B33AAE"/>
    <w:rsid w:val="00B33BA4"/>
    <w:rsid w:val="00B33BE7"/>
    <w:rsid w:val="00B36196"/>
    <w:rsid w:val="00B378EE"/>
    <w:rsid w:val="00B4238B"/>
    <w:rsid w:val="00B4304C"/>
    <w:rsid w:val="00B47994"/>
    <w:rsid w:val="00B50F7A"/>
    <w:rsid w:val="00B51469"/>
    <w:rsid w:val="00B556DE"/>
    <w:rsid w:val="00B56F42"/>
    <w:rsid w:val="00B61F4F"/>
    <w:rsid w:val="00B65EDF"/>
    <w:rsid w:val="00B67770"/>
    <w:rsid w:val="00B75249"/>
    <w:rsid w:val="00B755AB"/>
    <w:rsid w:val="00B7795D"/>
    <w:rsid w:val="00B81071"/>
    <w:rsid w:val="00B83352"/>
    <w:rsid w:val="00B837AC"/>
    <w:rsid w:val="00B91188"/>
    <w:rsid w:val="00B9354A"/>
    <w:rsid w:val="00B9365E"/>
    <w:rsid w:val="00B9629F"/>
    <w:rsid w:val="00B962A9"/>
    <w:rsid w:val="00BA22CC"/>
    <w:rsid w:val="00BA4CBB"/>
    <w:rsid w:val="00BA4D2F"/>
    <w:rsid w:val="00BB11D4"/>
    <w:rsid w:val="00BB1337"/>
    <w:rsid w:val="00BB22CE"/>
    <w:rsid w:val="00BB29F0"/>
    <w:rsid w:val="00BC163C"/>
    <w:rsid w:val="00BC43EC"/>
    <w:rsid w:val="00BC44A4"/>
    <w:rsid w:val="00BC4776"/>
    <w:rsid w:val="00BC6EA3"/>
    <w:rsid w:val="00BD0CD9"/>
    <w:rsid w:val="00BD186B"/>
    <w:rsid w:val="00BD1990"/>
    <w:rsid w:val="00BD1DC3"/>
    <w:rsid w:val="00BD4925"/>
    <w:rsid w:val="00BD5502"/>
    <w:rsid w:val="00BD652E"/>
    <w:rsid w:val="00BE3529"/>
    <w:rsid w:val="00BE68EA"/>
    <w:rsid w:val="00BE69D8"/>
    <w:rsid w:val="00BF012D"/>
    <w:rsid w:val="00BF093C"/>
    <w:rsid w:val="00C0281F"/>
    <w:rsid w:val="00C04C6C"/>
    <w:rsid w:val="00C05653"/>
    <w:rsid w:val="00C10A00"/>
    <w:rsid w:val="00C11C23"/>
    <w:rsid w:val="00C11D6D"/>
    <w:rsid w:val="00C14D8F"/>
    <w:rsid w:val="00C1703F"/>
    <w:rsid w:val="00C17067"/>
    <w:rsid w:val="00C248B3"/>
    <w:rsid w:val="00C2583D"/>
    <w:rsid w:val="00C322BD"/>
    <w:rsid w:val="00C3336C"/>
    <w:rsid w:val="00C428FB"/>
    <w:rsid w:val="00C470F8"/>
    <w:rsid w:val="00C50D50"/>
    <w:rsid w:val="00C51648"/>
    <w:rsid w:val="00C534DD"/>
    <w:rsid w:val="00C545E6"/>
    <w:rsid w:val="00C64597"/>
    <w:rsid w:val="00C64747"/>
    <w:rsid w:val="00C64CF9"/>
    <w:rsid w:val="00C6662D"/>
    <w:rsid w:val="00C704B6"/>
    <w:rsid w:val="00C7056A"/>
    <w:rsid w:val="00C723CF"/>
    <w:rsid w:val="00C73C61"/>
    <w:rsid w:val="00C77295"/>
    <w:rsid w:val="00C82B7A"/>
    <w:rsid w:val="00C82ECF"/>
    <w:rsid w:val="00C86971"/>
    <w:rsid w:val="00C90244"/>
    <w:rsid w:val="00C9250B"/>
    <w:rsid w:val="00C92E68"/>
    <w:rsid w:val="00C94C0F"/>
    <w:rsid w:val="00C95295"/>
    <w:rsid w:val="00C96038"/>
    <w:rsid w:val="00C97CBA"/>
    <w:rsid w:val="00CA1A87"/>
    <w:rsid w:val="00CA20B4"/>
    <w:rsid w:val="00CA429E"/>
    <w:rsid w:val="00CB7E94"/>
    <w:rsid w:val="00CC0CD0"/>
    <w:rsid w:val="00CC1A04"/>
    <w:rsid w:val="00CC1FBF"/>
    <w:rsid w:val="00CC4F3D"/>
    <w:rsid w:val="00CC5123"/>
    <w:rsid w:val="00CC7141"/>
    <w:rsid w:val="00CD2F8A"/>
    <w:rsid w:val="00CD4981"/>
    <w:rsid w:val="00CD52E9"/>
    <w:rsid w:val="00CE3A62"/>
    <w:rsid w:val="00CE45A0"/>
    <w:rsid w:val="00CE6950"/>
    <w:rsid w:val="00CE6994"/>
    <w:rsid w:val="00CF25BD"/>
    <w:rsid w:val="00CF3F86"/>
    <w:rsid w:val="00D00DD7"/>
    <w:rsid w:val="00D03230"/>
    <w:rsid w:val="00D06725"/>
    <w:rsid w:val="00D06F36"/>
    <w:rsid w:val="00D11FA5"/>
    <w:rsid w:val="00D1219F"/>
    <w:rsid w:val="00D12D5D"/>
    <w:rsid w:val="00D13DD4"/>
    <w:rsid w:val="00D1422F"/>
    <w:rsid w:val="00D14611"/>
    <w:rsid w:val="00D16AA1"/>
    <w:rsid w:val="00D225CE"/>
    <w:rsid w:val="00D27357"/>
    <w:rsid w:val="00D30DF4"/>
    <w:rsid w:val="00D31CF7"/>
    <w:rsid w:val="00D40536"/>
    <w:rsid w:val="00D426F2"/>
    <w:rsid w:val="00D46CFC"/>
    <w:rsid w:val="00D474F5"/>
    <w:rsid w:val="00D47F50"/>
    <w:rsid w:val="00D5144D"/>
    <w:rsid w:val="00D51DA6"/>
    <w:rsid w:val="00D53589"/>
    <w:rsid w:val="00D55882"/>
    <w:rsid w:val="00D55F97"/>
    <w:rsid w:val="00D569F6"/>
    <w:rsid w:val="00D60E33"/>
    <w:rsid w:val="00D61C5C"/>
    <w:rsid w:val="00D65096"/>
    <w:rsid w:val="00D65939"/>
    <w:rsid w:val="00D74DF4"/>
    <w:rsid w:val="00D930DE"/>
    <w:rsid w:val="00D9480E"/>
    <w:rsid w:val="00D94A26"/>
    <w:rsid w:val="00D96AE3"/>
    <w:rsid w:val="00D96D52"/>
    <w:rsid w:val="00DA20BF"/>
    <w:rsid w:val="00DA372F"/>
    <w:rsid w:val="00DA5644"/>
    <w:rsid w:val="00DB230C"/>
    <w:rsid w:val="00DB425A"/>
    <w:rsid w:val="00DB4BB2"/>
    <w:rsid w:val="00DB76CA"/>
    <w:rsid w:val="00DC78C7"/>
    <w:rsid w:val="00DD1BA4"/>
    <w:rsid w:val="00DD53B3"/>
    <w:rsid w:val="00DD54DC"/>
    <w:rsid w:val="00DD5C68"/>
    <w:rsid w:val="00DE0D75"/>
    <w:rsid w:val="00DE2216"/>
    <w:rsid w:val="00DE3F06"/>
    <w:rsid w:val="00DE406B"/>
    <w:rsid w:val="00DE6716"/>
    <w:rsid w:val="00DE7743"/>
    <w:rsid w:val="00DF20EE"/>
    <w:rsid w:val="00DF2D23"/>
    <w:rsid w:val="00E00113"/>
    <w:rsid w:val="00E004C5"/>
    <w:rsid w:val="00E02368"/>
    <w:rsid w:val="00E0283E"/>
    <w:rsid w:val="00E047B6"/>
    <w:rsid w:val="00E0662E"/>
    <w:rsid w:val="00E06F95"/>
    <w:rsid w:val="00E15D94"/>
    <w:rsid w:val="00E1764B"/>
    <w:rsid w:val="00E20FAC"/>
    <w:rsid w:val="00E27A25"/>
    <w:rsid w:val="00E30AFB"/>
    <w:rsid w:val="00E30E36"/>
    <w:rsid w:val="00E36016"/>
    <w:rsid w:val="00E3753B"/>
    <w:rsid w:val="00E41618"/>
    <w:rsid w:val="00E450F9"/>
    <w:rsid w:val="00E510FD"/>
    <w:rsid w:val="00E548C9"/>
    <w:rsid w:val="00E6014B"/>
    <w:rsid w:val="00E60E83"/>
    <w:rsid w:val="00E63EE8"/>
    <w:rsid w:val="00E6403B"/>
    <w:rsid w:val="00E64733"/>
    <w:rsid w:val="00E6537C"/>
    <w:rsid w:val="00E6786E"/>
    <w:rsid w:val="00E70BBF"/>
    <w:rsid w:val="00E70E99"/>
    <w:rsid w:val="00E71E6B"/>
    <w:rsid w:val="00E81021"/>
    <w:rsid w:val="00E863E1"/>
    <w:rsid w:val="00E876C7"/>
    <w:rsid w:val="00E87A80"/>
    <w:rsid w:val="00E9281D"/>
    <w:rsid w:val="00E94D3A"/>
    <w:rsid w:val="00E966BD"/>
    <w:rsid w:val="00EA133A"/>
    <w:rsid w:val="00EA1795"/>
    <w:rsid w:val="00EA276A"/>
    <w:rsid w:val="00EA36D5"/>
    <w:rsid w:val="00EA396A"/>
    <w:rsid w:val="00EA399C"/>
    <w:rsid w:val="00EB3203"/>
    <w:rsid w:val="00EB429C"/>
    <w:rsid w:val="00EB791A"/>
    <w:rsid w:val="00EB7940"/>
    <w:rsid w:val="00EC02FA"/>
    <w:rsid w:val="00EC16D3"/>
    <w:rsid w:val="00EC580D"/>
    <w:rsid w:val="00EC64F8"/>
    <w:rsid w:val="00ED07CE"/>
    <w:rsid w:val="00ED2124"/>
    <w:rsid w:val="00ED6444"/>
    <w:rsid w:val="00ED756F"/>
    <w:rsid w:val="00EE0969"/>
    <w:rsid w:val="00EE5E80"/>
    <w:rsid w:val="00EF06B4"/>
    <w:rsid w:val="00EF34DE"/>
    <w:rsid w:val="00EF3A8F"/>
    <w:rsid w:val="00EF60E9"/>
    <w:rsid w:val="00F005CF"/>
    <w:rsid w:val="00F00CBB"/>
    <w:rsid w:val="00F00F8D"/>
    <w:rsid w:val="00F04950"/>
    <w:rsid w:val="00F14B4F"/>
    <w:rsid w:val="00F14D05"/>
    <w:rsid w:val="00F206DA"/>
    <w:rsid w:val="00F2247F"/>
    <w:rsid w:val="00F30A41"/>
    <w:rsid w:val="00F34E75"/>
    <w:rsid w:val="00F40F67"/>
    <w:rsid w:val="00F466FD"/>
    <w:rsid w:val="00F5124A"/>
    <w:rsid w:val="00F53015"/>
    <w:rsid w:val="00F54E72"/>
    <w:rsid w:val="00F54EA4"/>
    <w:rsid w:val="00F6026D"/>
    <w:rsid w:val="00F62F2D"/>
    <w:rsid w:val="00F63BBE"/>
    <w:rsid w:val="00F65754"/>
    <w:rsid w:val="00F72B23"/>
    <w:rsid w:val="00F72CC3"/>
    <w:rsid w:val="00F72FFF"/>
    <w:rsid w:val="00F82D07"/>
    <w:rsid w:val="00F83F9D"/>
    <w:rsid w:val="00F86ED7"/>
    <w:rsid w:val="00F92A9D"/>
    <w:rsid w:val="00F93112"/>
    <w:rsid w:val="00F9527A"/>
    <w:rsid w:val="00FA28BC"/>
    <w:rsid w:val="00FA7070"/>
    <w:rsid w:val="00FA71DA"/>
    <w:rsid w:val="00FB07A4"/>
    <w:rsid w:val="00FB0B33"/>
    <w:rsid w:val="00FB469E"/>
    <w:rsid w:val="00FB553D"/>
    <w:rsid w:val="00FB5C43"/>
    <w:rsid w:val="00FB6B0A"/>
    <w:rsid w:val="00FB704E"/>
    <w:rsid w:val="00FB7C96"/>
    <w:rsid w:val="00FC0FED"/>
    <w:rsid w:val="00FC56FD"/>
    <w:rsid w:val="00FD187B"/>
    <w:rsid w:val="00FD57F1"/>
    <w:rsid w:val="00FD7C34"/>
    <w:rsid w:val="00FE10CE"/>
    <w:rsid w:val="00FE3365"/>
    <w:rsid w:val="00FE3D92"/>
    <w:rsid w:val="00FE40EF"/>
    <w:rsid w:val="00FE6D3E"/>
    <w:rsid w:val="00FF06EB"/>
    <w:rsid w:val="00FF6B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06F45"/>
  <w15:chartTrackingRefBased/>
  <w15:docId w15:val="{CD431AF6-8AE4-432A-A257-18F36620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9C2"/>
    <w:pPr>
      <w:ind w:leftChars="200" w:left="480"/>
    </w:pPr>
  </w:style>
  <w:style w:type="paragraph" w:styleId="a4">
    <w:name w:val="Body Text"/>
    <w:basedOn w:val="a"/>
    <w:link w:val="a5"/>
    <w:rsid w:val="00873B2B"/>
    <w:pPr>
      <w:spacing w:line="0" w:lineRule="atLeast"/>
    </w:pPr>
    <w:rPr>
      <w:rFonts w:ascii="新細明體" w:eastAsia="新細明體" w:hAnsi="Times New Roman" w:cs="Times New Roman"/>
      <w:sz w:val="28"/>
      <w:szCs w:val="24"/>
    </w:rPr>
  </w:style>
  <w:style w:type="character" w:customStyle="1" w:styleId="a5">
    <w:name w:val="本文 字元"/>
    <w:basedOn w:val="a0"/>
    <w:link w:val="a4"/>
    <w:rsid w:val="00873B2B"/>
    <w:rPr>
      <w:rFonts w:ascii="新細明體" w:eastAsia="新細明體" w:hAnsi="Times New Roman" w:cs="Times New Roman"/>
      <w:sz w:val="28"/>
      <w:szCs w:val="24"/>
    </w:rPr>
  </w:style>
  <w:style w:type="paragraph" w:styleId="Web">
    <w:name w:val="Normal (Web)"/>
    <w:basedOn w:val="a"/>
    <w:uiPriority w:val="99"/>
    <w:unhideWhenUsed/>
    <w:rsid w:val="00873B2B"/>
    <w:pPr>
      <w:widowControl/>
      <w:spacing w:before="100" w:beforeAutospacing="1" w:after="100" w:afterAutospacing="1"/>
    </w:pPr>
    <w:rPr>
      <w:rFonts w:ascii="新細明體" w:eastAsia="新細明體" w:hAnsi="新細明體" w:cs="新細明體"/>
      <w:kern w:val="0"/>
      <w:szCs w:val="24"/>
    </w:rPr>
  </w:style>
  <w:style w:type="paragraph" w:styleId="a6">
    <w:name w:val="Block Text"/>
    <w:basedOn w:val="a"/>
    <w:rsid w:val="00873B2B"/>
    <w:pPr>
      <w:spacing w:line="480" w:lineRule="exact"/>
      <w:ind w:leftChars="234" w:left="562" w:rightChars="48" w:right="115" w:firstLineChars="200" w:firstLine="560"/>
    </w:pPr>
    <w:rPr>
      <w:rFonts w:ascii="標楷體" w:eastAsia="標楷體" w:hAnsi="Times New Roman" w:cs="Times New Roman"/>
      <w:sz w:val="28"/>
      <w:szCs w:val="24"/>
    </w:rPr>
  </w:style>
  <w:style w:type="paragraph" w:styleId="3">
    <w:name w:val="Body Text Indent 3"/>
    <w:basedOn w:val="a"/>
    <w:link w:val="30"/>
    <w:uiPriority w:val="99"/>
    <w:semiHidden/>
    <w:unhideWhenUsed/>
    <w:rsid w:val="004A4E71"/>
    <w:pPr>
      <w:spacing w:after="120"/>
      <w:ind w:leftChars="200" w:left="480"/>
    </w:pPr>
    <w:rPr>
      <w:sz w:val="16"/>
      <w:szCs w:val="16"/>
    </w:rPr>
  </w:style>
  <w:style w:type="character" w:customStyle="1" w:styleId="30">
    <w:name w:val="本文縮排 3 字元"/>
    <w:basedOn w:val="a0"/>
    <w:link w:val="3"/>
    <w:uiPriority w:val="99"/>
    <w:semiHidden/>
    <w:rsid w:val="004A4E71"/>
    <w:rPr>
      <w:sz w:val="16"/>
      <w:szCs w:val="16"/>
    </w:rPr>
  </w:style>
  <w:style w:type="paragraph" w:styleId="a7">
    <w:name w:val="header"/>
    <w:basedOn w:val="a"/>
    <w:link w:val="a8"/>
    <w:uiPriority w:val="99"/>
    <w:unhideWhenUsed/>
    <w:rsid w:val="00350C2D"/>
    <w:pPr>
      <w:tabs>
        <w:tab w:val="center" w:pos="4153"/>
        <w:tab w:val="right" w:pos="8306"/>
      </w:tabs>
      <w:snapToGrid w:val="0"/>
    </w:pPr>
    <w:rPr>
      <w:sz w:val="20"/>
      <w:szCs w:val="20"/>
    </w:rPr>
  </w:style>
  <w:style w:type="character" w:customStyle="1" w:styleId="a8">
    <w:name w:val="頁首 字元"/>
    <w:basedOn w:val="a0"/>
    <w:link w:val="a7"/>
    <w:uiPriority w:val="99"/>
    <w:rsid w:val="00350C2D"/>
    <w:rPr>
      <w:sz w:val="20"/>
      <w:szCs w:val="20"/>
    </w:rPr>
  </w:style>
  <w:style w:type="paragraph" w:styleId="a9">
    <w:name w:val="footer"/>
    <w:basedOn w:val="a"/>
    <w:link w:val="aa"/>
    <w:uiPriority w:val="99"/>
    <w:unhideWhenUsed/>
    <w:rsid w:val="00350C2D"/>
    <w:pPr>
      <w:tabs>
        <w:tab w:val="center" w:pos="4153"/>
        <w:tab w:val="right" w:pos="8306"/>
      </w:tabs>
      <w:snapToGrid w:val="0"/>
    </w:pPr>
    <w:rPr>
      <w:sz w:val="20"/>
      <w:szCs w:val="20"/>
    </w:rPr>
  </w:style>
  <w:style w:type="character" w:customStyle="1" w:styleId="aa">
    <w:name w:val="頁尾 字元"/>
    <w:basedOn w:val="a0"/>
    <w:link w:val="a9"/>
    <w:uiPriority w:val="99"/>
    <w:rsid w:val="00350C2D"/>
    <w:rPr>
      <w:sz w:val="20"/>
      <w:szCs w:val="20"/>
    </w:rPr>
  </w:style>
  <w:style w:type="table" w:styleId="ab">
    <w:name w:val="Table Grid"/>
    <w:basedOn w:val="a1"/>
    <w:uiPriority w:val="39"/>
    <w:rsid w:val="00BC4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二)"/>
    <w:basedOn w:val="a"/>
    <w:rsid w:val="00865F06"/>
    <w:pPr>
      <w:spacing w:line="360" w:lineRule="exact"/>
      <w:ind w:leftChars="374" w:left="1466" w:hangingChars="203" w:hanging="568"/>
    </w:pPr>
    <w:rPr>
      <w:rFonts w:ascii="標楷體" w:eastAsia="標楷體" w:hAnsi="標楷體" w:cs="Times New Roman"/>
      <w:sz w:val="28"/>
      <w:szCs w:val="24"/>
    </w:rPr>
  </w:style>
  <w:style w:type="character" w:styleId="ad">
    <w:name w:val="Hyperlink"/>
    <w:basedOn w:val="a0"/>
    <w:uiPriority w:val="99"/>
    <w:unhideWhenUsed/>
    <w:rsid w:val="00361B21"/>
    <w:rPr>
      <w:color w:val="0563C1" w:themeColor="hyperlink"/>
      <w:u w:val="single"/>
    </w:rPr>
  </w:style>
  <w:style w:type="character" w:styleId="ae">
    <w:name w:val="annotation reference"/>
    <w:basedOn w:val="a0"/>
    <w:uiPriority w:val="99"/>
    <w:semiHidden/>
    <w:unhideWhenUsed/>
    <w:rsid w:val="00110C9D"/>
    <w:rPr>
      <w:sz w:val="18"/>
      <w:szCs w:val="18"/>
    </w:rPr>
  </w:style>
  <w:style w:type="paragraph" w:styleId="af">
    <w:name w:val="annotation text"/>
    <w:basedOn w:val="a"/>
    <w:link w:val="af0"/>
    <w:uiPriority w:val="99"/>
    <w:semiHidden/>
    <w:unhideWhenUsed/>
    <w:rsid w:val="00110C9D"/>
  </w:style>
  <w:style w:type="character" w:customStyle="1" w:styleId="af0">
    <w:name w:val="註解文字 字元"/>
    <w:basedOn w:val="a0"/>
    <w:link w:val="af"/>
    <w:uiPriority w:val="99"/>
    <w:semiHidden/>
    <w:rsid w:val="00110C9D"/>
  </w:style>
  <w:style w:type="paragraph" w:styleId="af1">
    <w:name w:val="annotation subject"/>
    <w:basedOn w:val="af"/>
    <w:next w:val="af"/>
    <w:link w:val="af2"/>
    <w:uiPriority w:val="99"/>
    <w:semiHidden/>
    <w:unhideWhenUsed/>
    <w:rsid w:val="00110C9D"/>
    <w:rPr>
      <w:b/>
      <w:bCs/>
    </w:rPr>
  </w:style>
  <w:style w:type="character" w:customStyle="1" w:styleId="af2">
    <w:name w:val="註解主旨 字元"/>
    <w:basedOn w:val="af0"/>
    <w:link w:val="af1"/>
    <w:uiPriority w:val="99"/>
    <w:semiHidden/>
    <w:rsid w:val="00110C9D"/>
    <w:rPr>
      <w:b/>
      <w:bCs/>
    </w:rPr>
  </w:style>
  <w:style w:type="paragraph" w:styleId="af3">
    <w:name w:val="Balloon Text"/>
    <w:basedOn w:val="a"/>
    <w:link w:val="af4"/>
    <w:uiPriority w:val="99"/>
    <w:semiHidden/>
    <w:unhideWhenUsed/>
    <w:rsid w:val="00110C9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110C9D"/>
    <w:rPr>
      <w:rFonts w:asciiTheme="majorHAnsi" w:eastAsiaTheme="majorEastAsia" w:hAnsiTheme="majorHAnsi" w:cstheme="majorBidi"/>
      <w:sz w:val="18"/>
      <w:szCs w:val="18"/>
    </w:rPr>
  </w:style>
  <w:style w:type="table" w:customStyle="1" w:styleId="1">
    <w:name w:val="表格格線1"/>
    <w:basedOn w:val="a1"/>
    <w:uiPriority w:val="39"/>
    <w:rsid w:val="00A56D0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C1DDD"/>
    <w:pPr>
      <w:widowControl w:val="0"/>
      <w:ind w:hanging="1"/>
    </w:pPr>
    <w:rPr>
      <w:rFonts w:ascii="Times New Roman" w:hAnsi="Times New Roman" w:cs="Times New Roman"/>
      <w:kern w:val="0"/>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9480">
      <w:bodyDiv w:val="1"/>
      <w:marLeft w:val="0"/>
      <w:marRight w:val="0"/>
      <w:marTop w:val="0"/>
      <w:marBottom w:val="0"/>
      <w:divBdr>
        <w:top w:val="none" w:sz="0" w:space="0" w:color="auto"/>
        <w:left w:val="none" w:sz="0" w:space="0" w:color="auto"/>
        <w:bottom w:val="none" w:sz="0" w:space="0" w:color="auto"/>
        <w:right w:val="none" w:sz="0" w:space="0" w:color="auto"/>
      </w:divBdr>
      <w:divsChild>
        <w:div w:id="471097244">
          <w:marLeft w:val="547"/>
          <w:marRight w:val="0"/>
          <w:marTop w:val="0"/>
          <w:marBottom w:val="0"/>
          <w:divBdr>
            <w:top w:val="none" w:sz="0" w:space="0" w:color="auto"/>
            <w:left w:val="none" w:sz="0" w:space="0" w:color="auto"/>
            <w:bottom w:val="none" w:sz="0" w:space="0" w:color="auto"/>
            <w:right w:val="none" w:sz="0" w:space="0" w:color="auto"/>
          </w:divBdr>
        </w:div>
        <w:div w:id="391395775">
          <w:marLeft w:val="547"/>
          <w:marRight w:val="0"/>
          <w:marTop w:val="0"/>
          <w:marBottom w:val="0"/>
          <w:divBdr>
            <w:top w:val="none" w:sz="0" w:space="0" w:color="auto"/>
            <w:left w:val="none" w:sz="0" w:space="0" w:color="auto"/>
            <w:bottom w:val="none" w:sz="0" w:space="0" w:color="auto"/>
            <w:right w:val="none" w:sz="0" w:space="0" w:color="auto"/>
          </w:divBdr>
        </w:div>
        <w:div w:id="508715099">
          <w:marLeft w:val="547"/>
          <w:marRight w:val="0"/>
          <w:marTop w:val="0"/>
          <w:marBottom w:val="0"/>
          <w:divBdr>
            <w:top w:val="none" w:sz="0" w:space="0" w:color="auto"/>
            <w:left w:val="none" w:sz="0" w:space="0" w:color="auto"/>
            <w:bottom w:val="none" w:sz="0" w:space="0" w:color="auto"/>
            <w:right w:val="none" w:sz="0" w:space="0" w:color="auto"/>
          </w:divBdr>
        </w:div>
        <w:div w:id="1705137250">
          <w:marLeft w:val="547"/>
          <w:marRight w:val="0"/>
          <w:marTop w:val="0"/>
          <w:marBottom w:val="0"/>
          <w:divBdr>
            <w:top w:val="none" w:sz="0" w:space="0" w:color="auto"/>
            <w:left w:val="none" w:sz="0" w:space="0" w:color="auto"/>
            <w:bottom w:val="none" w:sz="0" w:space="0" w:color="auto"/>
            <w:right w:val="none" w:sz="0" w:space="0" w:color="auto"/>
          </w:divBdr>
        </w:div>
        <w:div w:id="1711420618">
          <w:marLeft w:val="547"/>
          <w:marRight w:val="0"/>
          <w:marTop w:val="0"/>
          <w:marBottom w:val="0"/>
          <w:divBdr>
            <w:top w:val="none" w:sz="0" w:space="0" w:color="auto"/>
            <w:left w:val="none" w:sz="0" w:space="0" w:color="auto"/>
            <w:bottom w:val="none" w:sz="0" w:space="0" w:color="auto"/>
            <w:right w:val="none" w:sz="0" w:space="0" w:color="auto"/>
          </w:divBdr>
        </w:div>
        <w:div w:id="1543328627">
          <w:marLeft w:val="547"/>
          <w:marRight w:val="0"/>
          <w:marTop w:val="0"/>
          <w:marBottom w:val="0"/>
          <w:divBdr>
            <w:top w:val="none" w:sz="0" w:space="0" w:color="auto"/>
            <w:left w:val="none" w:sz="0" w:space="0" w:color="auto"/>
            <w:bottom w:val="none" w:sz="0" w:space="0" w:color="auto"/>
            <w:right w:val="none" w:sz="0" w:space="0" w:color="auto"/>
          </w:divBdr>
        </w:div>
      </w:divsChild>
    </w:div>
    <w:div w:id="126970007">
      <w:bodyDiv w:val="1"/>
      <w:marLeft w:val="0"/>
      <w:marRight w:val="0"/>
      <w:marTop w:val="0"/>
      <w:marBottom w:val="0"/>
      <w:divBdr>
        <w:top w:val="none" w:sz="0" w:space="0" w:color="auto"/>
        <w:left w:val="none" w:sz="0" w:space="0" w:color="auto"/>
        <w:bottom w:val="none" w:sz="0" w:space="0" w:color="auto"/>
        <w:right w:val="none" w:sz="0" w:space="0" w:color="auto"/>
      </w:divBdr>
    </w:div>
    <w:div w:id="142356840">
      <w:bodyDiv w:val="1"/>
      <w:marLeft w:val="0"/>
      <w:marRight w:val="0"/>
      <w:marTop w:val="0"/>
      <w:marBottom w:val="0"/>
      <w:divBdr>
        <w:top w:val="none" w:sz="0" w:space="0" w:color="auto"/>
        <w:left w:val="none" w:sz="0" w:space="0" w:color="auto"/>
        <w:bottom w:val="none" w:sz="0" w:space="0" w:color="auto"/>
        <w:right w:val="none" w:sz="0" w:space="0" w:color="auto"/>
      </w:divBdr>
    </w:div>
    <w:div w:id="214706670">
      <w:bodyDiv w:val="1"/>
      <w:marLeft w:val="0"/>
      <w:marRight w:val="0"/>
      <w:marTop w:val="0"/>
      <w:marBottom w:val="0"/>
      <w:divBdr>
        <w:top w:val="none" w:sz="0" w:space="0" w:color="auto"/>
        <w:left w:val="none" w:sz="0" w:space="0" w:color="auto"/>
        <w:bottom w:val="none" w:sz="0" w:space="0" w:color="auto"/>
        <w:right w:val="none" w:sz="0" w:space="0" w:color="auto"/>
      </w:divBdr>
    </w:div>
    <w:div w:id="224292734">
      <w:bodyDiv w:val="1"/>
      <w:marLeft w:val="0"/>
      <w:marRight w:val="0"/>
      <w:marTop w:val="0"/>
      <w:marBottom w:val="0"/>
      <w:divBdr>
        <w:top w:val="none" w:sz="0" w:space="0" w:color="auto"/>
        <w:left w:val="none" w:sz="0" w:space="0" w:color="auto"/>
        <w:bottom w:val="none" w:sz="0" w:space="0" w:color="auto"/>
        <w:right w:val="none" w:sz="0" w:space="0" w:color="auto"/>
      </w:divBdr>
    </w:div>
    <w:div w:id="297685283">
      <w:bodyDiv w:val="1"/>
      <w:marLeft w:val="0"/>
      <w:marRight w:val="0"/>
      <w:marTop w:val="0"/>
      <w:marBottom w:val="0"/>
      <w:divBdr>
        <w:top w:val="none" w:sz="0" w:space="0" w:color="auto"/>
        <w:left w:val="none" w:sz="0" w:space="0" w:color="auto"/>
        <w:bottom w:val="none" w:sz="0" w:space="0" w:color="auto"/>
        <w:right w:val="none" w:sz="0" w:space="0" w:color="auto"/>
      </w:divBdr>
    </w:div>
    <w:div w:id="322123787">
      <w:bodyDiv w:val="1"/>
      <w:marLeft w:val="0"/>
      <w:marRight w:val="0"/>
      <w:marTop w:val="0"/>
      <w:marBottom w:val="0"/>
      <w:divBdr>
        <w:top w:val="none" w:sz="0" w:space="0" w:color="auto"/>
        <w:left w:val="none" w:sz="0" w:space="0" w:color="auto"/>
        <w:bottom w:val="none" w:sz="0" w:space="0" w:color="auto"/>
        <w:right w:val="none" w:sz="0" w:space="0" w:color="auto"/>
      </w:divBdr>
      <w:divsChild>
        <w:div w:id="1553497150">
          <w:marLeft w:val="547"/>
          <w:marRight w:val="0"/>
          <w:marTop w:val="0"/>
          <w:marBottom w:val="0"/>
          <w:divBdr>
            <w:top w:val="none" w:sz="0" w:space="0" w:color="auto"/>
            <w:left w:val="none" w:sz="0" w:space="0" w:color="auto"/>
            <w:bottom w:val="none" w:sz="0" w:space="0" w:color="auto"/>
            <w:right w:val="none" w:sz="0" w:space="0" w:color="auto"/>
          </w:divBdr>
        </w:div>
        <w:div w:id="327246261">
          <w:marLeft w:val="547"/>
          <w:marRight w:val="0"/>
          <w:marTop w:val="0"/>
          <w:marBottom w:val="0"/>
          <w:divBdr>
            <w:top w:val="none" w:sz="0" w:space="0" w:color="auto"/>
            <w:left w:val="none" w:sz="0" w:space="0" w:color="auto"/>
            <w:bottom w:val="none" w:sz="0" w:space="0" w:color="auto"/>
            <w:right w:val="none" w:sz="0" w:space="0" w:color="auto"/>
          </w:divBdr>
        </w:div>
      </w:divsChild>
    </w:div>
    <w:div w:id="346564290">
      <w:bodyDiv w:val="1"/>
      <w:marLeft w:val="0"/>
      <w:marRight w:val="0"/>
      <w:marTop w:val="0"/>
      <w:marBottom w:val="0"/>
      <w:divBdr>
        <w:top w:val="none" w:sz="0" w:space="0" w:color="auto"/>
        <w:left w:val="none" w:sz="0" w:space="0" w:color="auto"/>
        <w:bottom w:val="none" w:sz="0" w:space="0" w:color="auto"/>
        <w:right w:val="none" w:sz="0" w:space="0" w:color="auto"/>
      </w:divBdr>
      <w:divsChild>
        <w:div w:id="510683321">
          <w:marLeft w:val="547"/>
          <w:marRight w:val="0"/>
          <w:marTop w:val="0"/>
          <w:marBottom w:val="0"/>
          <w:divBdr>
            <w:top w:val="none" w:sz="0" w:space="0" w:color="auto"/>
            <w:left w:val="none" w:sz="0" w:space="0" w:color="auto"/>
            <w:bottom w:val="none" w:sz="0" w:space="0" w:color="auto"/>
            <w:right w:val="none" w:sz="0" w:space="0" w:color="auto"/>
          </w:divBdr>
        </w:div>
        <w:div w:id="312030926">
          <w:marLeft w:val="547"/>
          <w:marRight w:val="0"/>
          <w:marTop w:val="0"/>
          <w:marBottom w:val="0"/>
          <w:divBdr>
            <w:top w:val="none" w:sz="0" w:space="0" w:color="auto"/>
            <w:left w:val="none" w:sz="0" w:space="0" w:color="auto"/>
            <w:bottom w:val="none" w:sz="0" w:space="0" w:color="auto"/>
            <w:right w:val="none" w:sz="0" w:space="0" w:color="auto"/>
          </w:divBdr>
        </w:div>
        <w:div w:id="1541431000">
          <w:marLeft w:val="547"/>
          <w:marRight w:val="0"/>
          <w:marTop w:val="0"/>
          <w:marBottom w:val="0"/>
          <w:divBdr>
            <w:top w:val="none" w:sz="0" w:space="0" w:color="auto"/>
            <w:left w:val="none" w:sz="0" w:space="0" w:color="auto"/>
            <w:bottom w:val="none" w:sz="0" w:space="0" w:color="auto"/>
            <w:right w:val="none" w:sz="0" w:space="0" w:color="auto"/>
          </w:divBdr>
        </w:div>
        <w:div w:id="24212512">
          <w:marLeft w:val="547"/>
          <w:marRight w:val="0"/>
          <w:marTop w:val="0"/>
          <w:marBottom w:val="0"/>
          <w:divBdr>
            <w:top w:val="none" w:sz="0" w:space="0" w:color="auto"/>
            <w:left w:val="none" w:sz="0" w:space="0" w:color="auto"/>
            <w:bottom w:val="none" w:sz="0" w:space="0" w:color="auto"/>
            <w:right w:val="none" w:sz="0" w:space="0" w:color="auto"/>
          </w:divBdr>
        </w:div>
      </w:divsChild>
    </w:div>
    <w:div w:id="394202836">
      <w:bodyDiv w:val="1"/>
      <w:marLeft w:val="0"/>
      <w:marRight w:val="0"/>
      <w:marTop w:val="0"/>
      <w:marBottom w:val="0"/>
      <w:divBdr>
        <w:top w:val="none" w:sz="0" w:space="0" w:color="auto"/>
        <w:left w:val="none" w:sz="0" w:space="0" w:color="auto"/>
        <w:bottom w:val="none" w:sz="0" w:space="0" w:color="auto"/>
        <w:right w:val="none" w:sz="0" w:space="0" w:color="auto"/>
      </w:divBdr>
    </w:div>
    <w:div w:id="425929091">
      <w:bodyDiv w:val="1"/>
      <w:marLeft w:val="0"/>
      <w:marRight w:val="0"/>
      <w:marTop w:val="0"/>
      <w:marBottom w:val="0"/>
      <w:divBdr>
        <w:top w:val="none" w:sz="0" w:space="0" w:color="auto"/>
        <w:left w:val="none" w:sz="0" w:space="0" w:color="auto"/>
        <w:bottom w:val="none" w:sz="0" w:space="0" w:color="auto"/>
        <w:right w:val="none" w:sz="0" w:space="0" w:color="auto"/>
      </w:divBdr>
    </w:div>
    <w:div w:id="434254279">
      <w:bodyDiv w:val="1"/>
      <w:marLeft w:val="0"/>
      <w:marRight w:val="0"/>
      <w:marTop w:val="0"/>
      <w:marBottom w:val="0"/>
      <w:divBdr>
        <w:top w:val="none" w:sz="0" w:space="0" w:color="auto"/>
        <w:left w:val="none" w:sz="0" w:space="0" w:color="auto"/>
        <w:bottom w:val="none" w:sz="0" w:space="0" w:color="auto"/>
        <w:right w:val="none" w:sz="0" w:space="0" w:color="auto"/>
      </w:divBdr>
    </w:div>
    <w:div w:id="456800113">
      <w:bodyDiv w:val="1"/>
      <w:marLeft w:val="0"/>
      <w:marRight w:val="0"/>
      <w:marTop w:val="0"/>
      <w:marBottom w:val="0"/>
      <w:divBdr>
        <w:top w:val="none" w:sz="0" w:space="0" w:color="auto"/>
        <w:left w:val="none" w:sz="0" w:space="0" w:color="auto"/>
        <w:bottom w:val="none" w:sz="0" w:space="0" w:color="auto"/>
        <w:right w:val="none" w:sz="0" w:space="0" w:color="auto"/>
      </w:divBdr>
      <w:divsChild>
        <w:div w:id="318769668">
          <w:marLeft w:val="547"/>
          <w:marRight w:val="0"/>
          <w:marTop w:val="0"/>
          <w:marBottom w:val="0"/>
          <w:divBdr>
            <w:top w:val="none" w:sz="0" w:space="0" w:color="auto"/>
            <w:left w:val="none" w:sz="0" w:space="0" w:color="auto"/>
            <w:bottom w:val="none" w:sz="0" w:space="0" w:color="auto"/>
            <w:right w:val="none" w:sz="0" w:space="0" w:color="auto"/>
          </w:divBdr>
        </w:div>
        <w:div w:id="2146194080">
          <w:marLeft w:val="547"/>
          <w:marRight w:val="0"/>
          <w:marTop w:val="0"/>
          <w:marBottom w:val="0"/>
          <w:divBdr>
            <w:top w:val="none" w:sz="0" w:space="0" w:color="auto"/>
            <w:left w:val="none" w:sz="0" w:space="0" w:color="auto"/>
            <w:bottom w:val="none" w:sz="0" w:space="0" w:color="auto"/>
            <w:right w:val="none" w:sz="0" w:space="0" w:color="auto"/>
          </w:divBdr>
        </w:div>
        <w:div w:id="1365985045">
          <w:marLeft w:val="547"/>
          <w:marRight w:val="0"/>
          <w:marTop w:val="0"/>
          <w:marBottom w:val="0"/>
          <w:divBdr>
            <w:top w:val="none" w:sz="0" w:space="0" w:color="auto"/>
            <w:left w:val="none" w:sz="0" w:space="0" w:color="auto"/>
            <w:bottom w:val="none" w:sz="0" w:space="0" w:color="auto"/>
            <w:right w:val="none" w:sz="0" w:space="0" w:color="auto"/>
          </w:divBdr>
        </w:div>
      </w:divsChild>
    </w:div>
    <w:div w:id="463816913">
      <w:bodyDiv w:val="1"/>
      <w:marLeft w:val="0"/>
      <w:marRight w:val="0"/>
      <w:marTop w:val="0"/>
      <w:marBottom w:val="0"/>
      <w:divBdr>
        <w:top w:val="none" w:sz="0" w:space="0" w:color="auto"/>
        <w:left w:val="none" w:sz="0" w:space="0" w:color="auto"/>
        <w:bottom w:val="none" w:sz="0" w:space="0" w:color="auto"/>
        <w:right w:val="none" w:sz="0" w:space="0" w:color="auto"/>
      </w:divBdr>
      <w:divsChild>
        <w:div w:id="257255973">
          <w:marLeft w:val="547"/>
          <w:marRight w:val="0"/>
          <w:marTop w:val="0"/>
          <w:marBottom w:val="0"/>
          <w:divBdr>
            <w:top w:val="none" w:sz="0" w:space="0" w:color="auto"/>
            <w:left w:val="none" w:sz="0" w:space="0" w:color="auto"/>
            <w:bottom w:val="none" w:sz="0" w:space="0" w:color="auto"/>
            <w:right w:val="none" w:sz="0" w:space="0" w:color="auto"/>
          </w:divBdr>
        </w:div>
        <w:div w:id="556740765">
          <w:marLeft w:val="547"/>
          <w:marRight w:val="0"/>
          <w:marTop w:val="0"/>
          <w:marBottom w:val="0"/>
          <w:divBdr>
            <w:top w:val="none" w:sz="0" w:space="0" w:color="auto"/>
            <w:left w:val="none" w:sz="0" w:space="0" w:color="auto"/>
            <w:bottom w:val="none" w:sz="0" w:space="0" w:color="auto"/>
            <w:right w:val="none" w:sz="0" w:space="0" w:color="auto"/>
          </w:divBdr>
        </w:div>
        <w:div w:id="434717521">
          <w:marLeft w:val="547"/>
          <w:marRight w:val="0"/>
          <w:marTop w:val="0"/>
          <w:marBottom w:val="0"/>
          <w:divBdr>
            <w:top w:val="none" w:sz="0" w:space="0" w:color="auto"/>
            <w:left w:val="none" w:sz="0" w:space="0" w:color="auto"/>
            <w:bottom w:val="none" w:sz="0" w:space="0" w:color="auto"/>
            <w:right w:val="none" w:sz="0" w:space="0" w:color="auto"/>
          </w:divBdr>
        </w:div>
      </w:divsChild>
    </w:div>
    <w:div w:id="470102433">
      <w:bodyDiv w:val="1"/>
      <w:marLeft w:val="0"/>
      <w:marRight w:val="0"/>
      <w:marTop w:val="0"/>
      <w:marBottom w:val="0"/>
      <w:divBdr>
        <w:top w:val="none" w:sz="0" w:space="0" w:color="auto"/>
        <w:left w:val="none" w:sz="0" w:space="0" w:color="auto"/>
        <w:bottom w:val="none" w:sz="0" w:space="0" w:color="auto"/>
        <w:right w:val="none" w:sz="0" w:space="0" w:color="auto"/>
      </w:divBdr>
    </w:div>
    <w:div w:id="601182810">
      <w:bodyDiv w:val="1"/>
      <w:marLeft w:val="0"/>
      <w:marRight w:val="0"/>
      <w:marTop w:val="0"/>
      <w:marBottom w:val="0"/>
      <w:divBdr>
        <w:top w:val="none" w:sz="0" w:space="0" w:color="auto"/>
        <w:left w:val="none" w:sz="0" w:space="0" w:color="auto"/>
        <w:bottom w:val="none" w:sz="0" w:space="0" w:color="auto"/>
        <w:right w:val="none" w:sz="0" w:space="0" w:color="auto"/>
      </w:divBdr>
    </w:div>
    <w:div w:id="666058689">
      <w:bodyDiv w:val="1"/>
      <w:marLeft w:val="0"/>
      <w:marRight w:val="0"/>
      <w:marTop w:val="0"/>
      <w:marBottom w:val="0"/>
      <w:divBdr>
        <w:top w:val="none" w:sz="0" w:space="0" w:color="auto"/>
        <w:left w:val="none" w:sz="0" w:space="0" w:color="auto"/>
        <w:bottom w:val="none" w:sz="0" w:space="0" w:color="auto"/>
        <w:right w:val="none" w:sz="0" w:space="0" w:color="auto"/>
      </w:divBdr>
      <w:divsChild>
        <w:div w:id="445999976">
          <w:marLeft w:val="547"/>
          <w:marRight w:val="0"/>
          <w:marTop w:val="0"/>
          <w:marBottom w:val="0"/>
          <w:divBdr>
            <w:top w:val="none" w:sz="0" w:space="0" w:color="auto"/>
            <w:left w:val="none" w:sz="0" w:space="0" w:color="auto"/>
            <w:bottom w:val="none" w:sz="0" w:space="0" w:color="auto"/>
            <w:right w:val="none" w:sz="0" w:space="0" w:color="auto"/>
          </w:divBdr>
        </w:div>
      </w:divsChild>
    </w:div>
    <w:div w:id="687829229">
      <w:bodyDiv w:val="1"/>
      <w:marLeft w:val="0"/>
      <w:marRight w:val="0"/>
      <w:marTop w:val="0"/>
      <w:marBottom w:val="0"/>
      <w:divBdr>
        <w:top w:val="none" w:sz="0" w:space="0" w:color="auto"/>
        <w:left w:val="none" w:sz="0" w:space="0" w:color="auto"/>
        <w:bottom w:val="none" w:sz="0" w:space="0" w:color="auto"/>
        <w:right w:val="none" w:sz="0" w:space="0" w:color="auto"/>
      </w:divBdr>
    </w:div>
    <w:div w:id="691608814">
      <w:bodyDiv w:val="1"/>
      <w:marLeft w:val="0"/>
      <w:marRight w:val="0"/>
      <w:marTop w:val="0"/>
      <w:marBottom w:val="0"/>
      <w:divBdr>
        <w:top w:val="none" w:sz="0" w:space="0" w:color="auto"/>
        <w:left w:val="none" w:sz="0" w:space="0" w:color="auto"/>
        <w:bottom w:val="none" w:sz="0" w:space="0" w:color="auto"/>
        <w:right w:val="none" w:sz="0" w:space="0" w:color="auto"/>
      </w:divBdr>
    </w:div>
    <w:div w:id="724915311">
      <w:bodyDiv w:val="1"/>
      <w:marLeft w:val="0"/>
      <w:marRight w:val="0"/>
      <w:marTop w:val="0"/>
      <w:marBottom w:val="0"/>
      <w:divBdr>
        <w:top w:val="none" w:sz="0" w:space="0" w:color="auto"/>
        <w:left w:val="none" w:sz="0" w:space="0" w:color="auto"/>
        <w:bottom w:val="none" w:sz="0" w:space="0" w:color="auto"/>
        <w:right w:val="none" w:sz="0" w:space="0" w:color="auto"/>
      </w:divBdr>
    </w:div>
    <w:div w:id="800653737">
      <w:bodyDiv w:val="1"/>
      <w:marLeft w:val="0"/>
      <w:marRight w:val="0"/>
      <w:marTop w:val="0"/>
      <w:marBottom w:val="0"/>
      <w:divBdr>
        <w:top w:val="none" w:sz="0" w:space="0" w:color="auto"/>
        <w:left w:val="none" w:sz="0" w:space="0" w:color="auto"/>
        <w:bottom w:val="none" w:sz="0" w:space="0" w:color="auto"/>
        <w:right w:val="none" w:sz="0" w:space="0" w:color="auto"/>
      </w:divBdr>
    </w:div>
    <w:div w:id="817500143">
      <w:bodyDiv w:val="1"/>
      <w:marLeft w:val="0"/>
      <w:marRight w:val="0"/>
      <w:marTop w:val="0"/>
      <w:marBottom w:val="0"/>
      <w:divBdr>
        <w:top w:val="none" w:sz="0" w:space="0" w:color="auto"/>
        <w:left w:val="none" w:sz="0" w:space="0" w:color="auto"/>
        <w:bottom w:val="none" w:sz="0" w:space="0" w:color="auto"/>
        <w:right w:val="none" w:sz="0" w:space="0" w:color="auto"/>
      </w:divBdr>
    </w:div>
    <w:div w:id="848908892">
      <w:bodyDiv w:val="1"/>
      <w:marLeft w:val="0"/>
      <w:marRight w:val="0"/>
      <w:marTop w:val="0"/>
      <w:marBottom w:val="0"/>
      <w:divBdr>
        <w:top w:val="none" w:sz="0" w:space="0" w:color="auto"/>
        <w:left w:val="none" w:sz="0" w:space="0" w:color="auto"/>
        <w:bottom w:val="none" w:sz="0" w:space="0" w:color="auto"/>
        <w:right w:val="none" w:sz="0" w:space="0" w:color="auto"/>
      </w:divBdr>
      <w:divsChild>
        <w:div w:id="532812018">
          <w:marLeft w:val="547"/>
          <w:marRight w:val="0"/>
          <w:marTop w:val="0"/>
          <w:marBottom w:val="0"/>
          <w:divBdr>
            <w:top w:val="none" w:sz="0" w:space="0" w:color="auto"/>
            <w:left w:val="none" w:sz="0" w:space="0" w:color="auto"/>
            <w:bottom w:val="none" w:sz="0" w:space="0" w:color="auto"/>
            <w:right w:val="none" w:sz="0" w:space="0" w:color="auto"/>
          </w:divBdr>
        </w:div>
        <w:div w:id="679814808">
          <w:marLeft w:val="547"/>
          <w:marRight w:val="0"/>
          <w:marTop w:val="0"/>
          <w:marBottom w:val="0"/>
          <w:divBdr>
            <w:top w:val="none" w:sz="0" w:space="0" w:color="auto"/>
            <w:left w:val="none" w:sz="0" w:space="0" w:color="auto"/>
            <w:bottom w:val="none" w:sz="0" w:space="0" w:color="auto"/>
            <w:right w:val="none" w:sz="0" w:space="0" w:color="auto"/>
          </w:divBdr>
        </w:div>
        <w:div w:id="101581442">
          <w:marLeft w:val="547"/>
          <w:marRight w:val="0"/>
          <w:marTop w:val="0"/>
          <w:marBottom w:val="0"/>
          <w:divBdr>
            <w:top w:val="none" w:sz="0" w:space="0" w:color="auto"/>
            <w:left w:val="none" w:sz="0" w:space="0" w:color="auto"/>
            <w:bottom w:val="none" w:sz="0" w:space="0" w:color="auto"/>
            <w:right w:val="none" w:sz="0" w:space="0" w:color="auto"/>
          </w:divBdr>
        </w:div>
        <w:div w:id="1407142923">
          <w:marLeft w:val="547"/>
          <w:marRight w:val="0"/>
          <w:marTop w:val="0"/>
          <w:marBottom w:val="0"/>
          <w:divBdr>
            <w:top w:val="none" w:sz="0" w:space="0" w:color="auto"/>
            <w:left w:val="none" w:sz="0" w:space="0" w:color="auto"/>
            <w:bottom w:val="none" w:sz="0" w:space="0" w:color="auto"/>
            <w:right w:val="none" w:sz="0" w:space="0" w:color="auto"/>
          </w:divBdr>
        </w:div>
        <w:div w:id="1562518099">
          <w:marLeft w:val="547"/>
          <w:marRight w:val="0"/>
          <w:marTop w:val="0"/>
          <w:marBottom w:val="0"/>
          <w:divBdr>
            <w:top w:val="none" w:sz="0" w:space="0" w:color="auto"/>
            <w:left w:val="none" w:sz="0" w:space="0" w:color="auto"/>
            <w:bottom w:val="none" w:sz="0" w:space="0" w:color="auto"/>
            <w:right w:val="none" w:sz="0" w:space="0" w:color="auto"/>
          </w:divBdr>
        </w:div>
        <w:div w:id="804389659">
          <w:marLeft w:val="547"/>
          <w:marRight w:val="0"/>
          <w:marTop w:val="0"/>
          <w:marBottom w:val="0"/>
          <w:divBdr>
            <w:top w:val="none" w:sz="0" w:space="0" w:color="auto"/>
            <w:left w:val="none" w:sz="0" w:space="0" w:color="auto"/>
            <w:bottom w:val="none" w:sz="0" w:space="0" w:color="auto"/>
            <w:right w:val="none" w:sz="0" w:space="0" w:color="auto"/>
          </w:divBdr>
        </w:div>
      </w:divsChild>
    </w:div>
    <w:div w:id="855313593">
      <w:bodyDiv w:val="1"/>
      <w:marLeft w:val="0"/>
      <w:marRight w:val="0"/>
      <w:marTop w:val="0"/>
      <w:marBottom w:val="0"/>
      <w:divBdr>
        <w:top w:val="none" w:sz="0" w:space="0" w:color="auto"/>
        <w:left w:val="none" w:sz="0" w:space="0" w:color="auto"/>
        <w:bottom w:val="none" w:sz="0" w:space="0" w:color="auto"/>
        <w:right w:val="none" w:sz="0" w:space="0" w:color="auto"/>
      </w:divBdr>
    </w:div>
    <w:div w:id="865214858">
      <w:bodyDiv w:val="1"/>
      <w:marLeft w:val="0"/>
      <w:marRight w:val="0"/>
      <w:marTop w:val="0"/>
      <w:marBottom w:val="0"/>
      <w:divBdr>
        <w:top w:val="none" w:sz="0" w:space="0" w:color="auto"/>
        <w:left w:val="none" w:sz="0" w:space="0" w:color="auto"/>
        <w:bottom w:val="none" w:sz="0" w:space="0" w:color="auto"/>
        <w:right w:val="none" w:sz="0" w:space="0" w:color="auto"/>
      </w:divBdr>
    </w:div>
    <w:div w:id="878080917">
      <w:bodyDiv w:val="1"/>
      <w:marLeft w:val="0"/>
      <w:marRight w:val="0"/>
      <w:marTop w:val="0"/>
      <w:marBottom w:val="0"/>
      <w:divBdr>
        <w:top w:val="none" w:sz="0" w:space="0" w:color="auto"/>
        <w:left w:val="none" w:sz="0" w:space="0" w:color="auto"/>
        <w:bottom w:val="none" w:sz="0" w:space="0" w:color="auto"/>
        <w:right w:val="none" w:sz="0" w:space="0" w:color="auto"/>
      </w:divBdr>
      <w:divsChild>
        <w:div w:id="1382166551">
          <w:marLeft w:val="547"/>
          <w:marRight w:val="0"/>
          <w:marTop w:val="0"/>
          <w:marBottom w:val="0"/>
          <w:divBdr>
            <w:top w:val="none" w:sz="0" w:space="0" w:color="auto"/>
            <w:left w:val="none" w:sz="0" w:space="0" w:color="auto"/>
            <w:bottom w:val="none" w:sz="0" w:space="0" w:color="auto"/>
            <w:right w:val="none" w:sz="0" w:space="0" w:color="auto"/>
          </w:divBdr>
        </w:div>
        <w:div w:id="1140926112">
          <w:marLeft w:val="547"/>
          <w:marRight w:val="0"/>
          <w:marTop w:val="0"/>
          <w:marBottom w:val="0"/>
          <w:divBdr>
            <w:top w:val="none" w:sz="0" w:space="0" w:color="auto"/>
            <w:left w:val="none" w:sz="0" w:space="0" w:color="auto"/>
            <w:bottom w:val="none" w:sz="0" w:space="0" w:color="auto"/>
            <w:right w:val="none" w:sz="0" w:space="0" w:color="auto"/>
          </w:divBdr>
        </w:div>
        <w:div w:id="2142261655">
          <w:marLeft w:val="547"/>
          <w:marRight w:val="0"/>
          <w:marTop w:val="0"/>
          <w:marBottom w:val="0"/>
          <w:divBdr>
            <w:top w:val="none" w:sz="0" w:space="0" w:color="auto"/>
            <w:left w:val="none" w:sz="0" w:space="0" w:color="auto"/>
            <w:bottom w:val="none" w:sz="0" w:space="0" w:color="auto"/>
            <w:right w:val="none" w:sz="0" w:space="0" w:color="auto"/>
          </w:divBdr>
        </w:div>
      </w:divsChild>
    </w:div>
    <w:div w:id="907691695">
      <w:bodyDiv w:val="1"/>
      <w:marLeft w:val="0"/>
      <w:marRight w:val="0"/>
      <w:marTop w:val="0"/>
      <w:marBottom w:val="0"/>
      <w:divBdr>
        <w:top w:val="none" w:sz="0" w:space="0" w:color="auto"/>
        <w:left w:val="none" w:sz="0" w:space="0" w:color="auto"/>
        <w:bottom w:val="none" w:sz="0" w:space="0" w:color="auto"/>
        <w:right w:val="none" w:sz="0" w:space="0" w:color="auto"/>
      </w:divBdr>
    </w:div>
    <w:div w:id="959803308">
      <w:bodyDiv w:val="1"/>
      <w:marLeft w:val="0"/>
      <w:marRight w:val="0"/>
      <w:marTop w:val="0"/>
      <w:marBottom w:val="0"/>
      <w:divBdr>
        <w:top w:val="none" w:sz="0" w:space="0" w:color="auto"/>
        <w:left w:val="none" w:sz="0" w:space="0" w:color="auto"/>
        <w:bottom w:val="none" w:sz="0" w:space="0" w:color="auto"/>
        <w:right w:val="none" w:sz="0" w:space="0" w:color="auto"/>
      </w:divBdr>
    </w:div>
    <w:div w:id="976639682">
      <w:bodyDiv w:val="1"/>
      <w:marLeft w:val="0"/>
      <w:marRight w:val="0"/>
      <w:marTop w:val="0"/>
      <w:marBottom w:val="0"/>
      <w:divBdr>
        <w:top w:val="none" w:sz="0" w:space="0" w:color="auto"/>
        <w:left w:val="none" w:sz="0" w:space="0" w:color="auto"/>
        <w:bottom w:val="none" w:sz="0" w:space="0" w:color="auto"/>
        <w:right w:val="none" w:sz="0" w:space="0" w:color="auto"/>
      </w:divBdr>
    </w:div>
    <w:div w:id="985628103">
      <w:bodyDiv w:val="1"/>
      <w:marLeft w:val="0"/>
      <w:marRight w:val="0"/>
      <w:marTop w:val="0"/>
      <w:marBottom w:val="0"/>
      <w:divBdr>
        <w:top w:val="none" w:sz="0" w:space="0" w:color="auto"/>
        <w:left w:val="none" w:sz="0" w:space="0" w:color="auto"/>
        <w:bottom w:val="none" w:sz="0" w:space="0" w:color="auto"/>
        <w:right w:val="none" w:sz="0" w:space="0" w:color="auto"/>
      </w:divBdr>
    </w:div>
    <w:div w:id="1005398179">
      <w:bodyDiv w:val="1"/>
      <w:marLeft w:val="0"/>
      <w:marRight w:val="0"/>
      <w:marTop w:val="0"/>
      <w:marBottom w:val="0"/>
      <w:divBdr>
        <w:top w:val="none" w:sz="0" w:space="0" w:color="auto"/>
        <w:left w:val="none" w:sz="0" w:space="0" w:color="auto"/>
        <w:bottom w:val="none" w:sz="0" w:space="0" w:color="auto"/>
        <w:right w:val="none" w:sz="0" w:space="0" w:color="auto"/>
      </w:divBdr>
    </w:div>
    <w:div w:id="1049916756">
      <w:bodyDiv w:val="1"/>
      <w:marLeft w:val="0"/>
      <w:marRight w:val="0"/>
      <w:marTop w:val="0"/>
      <w:marBottom w:val="0"/>
      <w:divBdr>
        <w:top w:val="none" w:sz="0" w:space="0" w:color="auto"/>
        <w:left w:val="none" w:sz="0" w:space="0" w:color="auto"/>
        <w:bottom w:val="none" w:sz="0" w:space="0" w:color="auto"/>
        <w:right w:val="none" w:sz="0" w:space="0" w:color="auto"/>
      </w:divBdr>
      <w:divsChild>
        <w:div w:id="1706640326">
          <w:marLeft w:val="547"/>
          <w:marRight w:val="0"/>
          <w:marTop w:val="0"/>
          <w:marBottom w:val="0"/>
          <w:divBdr>
            <w:top w:val="none" w:sz="0" w:space="0" w:color="auto"/>
            <w:left w:val="none" w:sz="0" w:space="0" w:color="auto"/>
            <w:bottom w:val="none" w:sz="0" w:space="0" w:color="auto"/>
            <w:right w:val="none" w:sz="0" w:space="0" w:color="auto"/>
          </w:divBdr>
        </w:div>
        <w:div w:id="561790852">
          <w:marLeft w:val="547"/>
          <w:marRight w:val="0"/>
          <w:marTop w:val="0"/>
          <w:marBottom w:val="0"/>
          <w:divBdr>
            <w:top w:val="none" w:sz="0" w:space="0" w:color="auto"/>
            <w:left w:val="none" w:sz="0" w:space="0" w:color="auto"/>
            <w:bottom w:val="none" w:sz="0" w:space="0" w:color="auto"/>
            <w:right w:val="none" w:sz="0" w:space="0" w:color="auto"/>
          </w:divBdr>
        </w:div>
      </w:divsChild>
    </w:div>
    <w:div w:id="1050496457">
      <w:bodyDiv w:val="1"/>
      <w:marLeft w:val="0"/>
      <w:marRight w:val="0"/>
      <w:marTop w:val="0"/>
      <w:marBottom w:val="0"/>
      <w:divBdr>
        <w:top w:val="none" w:sz="0" w:space="0" w:color="auto"/>
        <w:left w:val="none" w:sz="0" w:space="0" w:color="auto"/>
        <w:bottom w:val="none" w:sz="0" w:space="0" w:color="auto"/>
        <w:right w:val="none" w:sz="0" w:space="0" w:color="auto"/>
      </w:divBdr>
      <w:divsChild>
        <w:div w:id="62804326">
          <w:marLeft w:val="547"/>
          <w:marRight w:val="0"/>
          <w:marTop w:val="0"/>
          <w:marBottom w:val="0"/>
          <w:divBdr>
            <w:top w:val="none" w:sz="0" w:space="0" w:color="auto"/>
            <w:left w:val="none" w:sz="0" w:space="0" w:color="auto"/>
            <w:bottom w:val="none" w:sz="0" w:space="0" w:color="auto"/>
            <w:right w:val="none" w:sz="0" w:space="0" w:color="auto"/>
          </w:divBdr>
        </w:div>
        <w:div w:id="350451336">
          <w:marLeft w:val="547"/>
          <w:marRight w:val="0"/>
          <w:marTop w:val="0"/>
          <w:marBottom w:val="0"/>
          <w:divBdr>
            <w:top w:val="none" w:sz="0" w:space="0" w:color="auto"/>
            <w:left w:val="none" w:sz="0" w:space="0" w:color="auto"/>
            <w:bottom w:val="none" w:sz="0" w:space="0" w:color="auto"/>
            <w:right w:val="none" w:sz="0" w:space="0" w:color="auto"/>
          </w:divBdr>
        </w:div>
        <w:div w:id="1930582167">
          <w:marLeft w:val="547"/>
          <w:marRight w:val="0"/>
          <w:marTop w:val="0"/>
          <w:marBottom w:val="0"/>
          <w:divBdr>
            <w:top w:val="none" w:sz="0" w:space="0" w:color="auto"/>
            <w:left w:val="none" w:sz="0" w:space="0" w:color="auto"/>
            <w:bottom w:val="none" w:sz="0" w:space="0" w:color="auto"/>
            <w:right w:val="none" w:sz="0" w:space="0" w:color="auto"/>
          </w:divBdr>
        </w:div>
        <w:div w:id="622005906">
          <w:marLeft w:val="547"/>
          <w:marRight w:val="0"/>
          <w:marTop w:val="0"/>
          <w:marBottom w:val="0"/>
          <w:divBdr>
            <w:top w:val="none" w:sz="0" w:space="0" w:color="auto"/>
            <w:left w:val="none" w:sz="0" w:space="0" w:color="auto"/>
            <w:bottom w:val="none" w:sz="0" w:space="0" w:color="auto"/>
            <w:right w:val="none" w:sz="0" w:space="0" w:color="auto"/>
          </w:divBdr>
        </w:div>
        <w:div w:id="2093157388">
          <w:marLeft w:val="547"/>
          <w:marRight w:val="0"/>
          <w:marTop w:val="0"/>
          <w:marBottom w:val="0"/>
          <w:divBdr>
            <w:top w:val="none" w:sz="0" w:space="0" w:color="auto"/>
            <w:left w:val="none" w:sz="0" w:space="0" w:color="auto"/>
            <w:bottom w:val="none" w:sz="0" w:space="0" w:color="auto"/>
            <w:right w:val="none" w:sz="0" w:space="0" w:color="auto"/>
          </w:divBdr>
        </w:div>
        <w:div w:id="592664831">
          <w:marLeft w:val="547"/>
          <w:marRight w:val="0"/>
          <w:marTop w:val="0"/>
          <w:marBottom w:val="0"/>
          <w:divBdr>
            <w:top w:val="none" w:sz="0" w:space="0" w:color="auto"/>
            <w:left w:val="none" w:sz="0" w:space="0" w:color="auto"/>
            <w:bottom w:val="none" w:sz="0" w:space="0" w:color="auto"/>
            <w:right w:val="none" w:sz="0" w:space="0" w:color="auto"/>
          </w:divBdr>
        </w:div>
        <w:div w:id="708187516">
          <w:marLeft w:val="547"/>
          <w:marRight w:val="0"/>
          <w:marTop w:val="0"/>
          <w:marBottom w:val="0"/>
          <w:divBdr>
            <w:top w:val="none" w:sz="0" w:space="0" w:color="auto"/>
            <w:left w:val="none" w:sz="0" w:space="0" w:color="auto"/>
            <w:bottom w:val="none" w:sz="0" w:space="0" w:color="auto"/>
            <w:right w:val="none" w:sz="0" w:space="0" w:color="auto"/>
          </w:divBdr>
        </w:div>
      </w:divsChild>
    </w:div>
    <w:div w:id="1067998467">
      <w:bodyDiv w:val="1"/>
      <w:marLeft w:val="0"/>
      <w:marRight w:val="0"/>
      <w:marTop w:val="0"/>
      <w:marBottom w:val="0"/>
      <w:divBdr>
        <w:top w:val="none" w:sz="0" w:space="0" w:color="auto"/>
        <w:left w:val="none" w:sz="0" w:space="0" w:color="auto"/>
        <w:bottom w:val="none" w:sz="0" w:space="0" w:color="auto"/>
        <w:right w:val="none" w:sz="0" w:space="0" w:color="auto"/>
      </w:divBdr>
    </w:div>
    <w:div w:id="1092434968">
      <w:bodyDiv w:val="1"/>
      <w:marLeft w:val="0"/>
      <w:marRight w:val="0"/>
      <w:marTop w:val="0"/>
      <w:marBottom w:val="0"/>
      <w:divBdr>
        <w:top w:val="none" w:sz="0" w:space="0" w:color="auto"/>
        <w:left w:val="none" w:sz="0" w:space="0" w:color="auto"/>
        <w:bottom w:val="none" w:sz="0" w:space="0" w:color="auto"/>
        <w:right w:val="none" w:sz="0" w:space="0" w:color="auto"/>
      </w:divBdr>
      <w:divsChild>
        <w:div w:id="1842356080">
          <w:marLeft w:val="547"/>
          <w:marRight w:val="0"/>
          <w:marTop w:val="0"/>
          <w:marBottom w:val="0"/>
          <w:divBdr>
            <w:top w:val="none" w:sz="0" w:space="0" w:color="auto"/>
            <w:left w:val="none" w:sz="0" w:space="0" w:color="auto"/>
            <w:bottom w:val="none" w:sz="0" w:space="0" w:color="auto"/>
            <w:right w:val="none" w:sz="0" w:space="0" w:color="auto"/>
          </w:divBdr>
        </w:div>
        <w:div w:id="663893944">
          <w:marLeft w:val="547"/>
          <w:marRight w:val="0"/>
          <w:marTop w:val="0"/>
          <w:marBottom w:val="0"/>
          <w:divBdr>
            <w:top w:val="none" w:sz="0" w:space="0" w:color="auto"/>
            <w:left w:val="none" w:sz="0" w:space="0" w:color="auto"/>
            <w:bottom w:val="none" w:sz="0" w:space="0" w:color="auto"/>
            <w:right w:val="none" w:sz="0" w:space="0" w:color="auto"/>
          </w:divBdr>
        </w:div>
        <w:div w:id="3747128">
          <w:marLeft w:val="547"/>
          <w:marRight w:val="0"/>
          <w:marTop w:val="0"/>
          <w:marBottom w:val="0"/>
          <w:divBdr>
            <w:top w:val="none" w:sz="0" w:space="0" w:color="auto"/>
            <w:left w:val="none" w:sz="0" w:space="0" w:color="auto"/>
            <w:bottom w:val="none" w:sz="0" w:space="0" w:color="auto"/>
            <w:right w:val="none" w:sz="0" w:space="0" w:color="auto"/>
          </w:divBdr>
        </w:div>
      </w:divsChild>
    </w:div>
    <w:div w:id="1109466566">
      <w:bodyDiv w:val="1"/>
      <w:marLeft w:val="0"/>
      <w:marRight w:val="0"/>
      <w:marTop w:val="0"/>
      <w:marBottom w:val="0"/>
      <w:divBdr>
        <w:top w:val="none" w:sz="0" w:space="0" w:color="auto"/>
        <w:left w:val="none" w:sz="0" w:space="0" w:color="auto"/>
        <w:bottom w:val="none" w:sz="0" w:space="0" w:color="auto"/>
        <w:right w:val="none" w:sz="0" w:space="0" w:color="auto"/>
      </w:divBdr>
    </w:div>
    <w:div w:id="1153374847">
      <w:bodyDiv w:val="1"/>
      <w:marLeft w:val="0"/>
      <w:marRight w:val="0"/>
      <w:marTop w:val="0"/>
      <w:marBottom w:val="0"/>
      <w:divBdr>
        <w:top w:val="none" w:sz="0" w:space="0" w:color="auto"/>
        <w:left w:val="none" w:sz="0" w:space="0" w:color="auto"/>
        <w:bottom w:val="none" w:sz="0" w:space="0" w:color="auto"/>
        <w:right w:val="none" w:sz="0" w:space="0" w:color="auto"/>
      </w:divBdr>
    </w:div>
    <w:div w:id="1185512025">
      <w:bodyDiv w:val="1"/>
      <w:marLeft w:val="0"/>
      <w:marRight w:val="0"/>
      <w:marTop w:val="0"/>
      <w:marBottom w:val="0"/>
      <w:divBdr>
        <w:top w:val="none" w:sz="0" w:space="0" w:color="auto"/>
        <w:left w:val="none" w:sz="0" w:space="0" w:color="auto"/>
        <w:bottom w:val="none" w:sz="0" w:space="0" w:color="auto"/>
        <w:right w:val="none" w:sz="0" w:space="0" w:color="auto"/>
      </w:divBdr>
    </w:div>
    <w:div w:id="1185557574">
      <w:bodyDiv w:val="1"/>
      <w:marLeft w:val="0"/>
      <w:marRight w:val="0"/>
      <w:marTop w:val="0"/>
      <w:marBottom w:val="0"/>
      <w:divBdr>
        <w:top w:val="none" w:sz="0" w:space="0" w:color="auto"/>
        <w:left w:val="none" w:sz="0" w:space="0" w:color="auto"/>
        <w:bottom w:val="none" w:sz="0" w:space="0" w:color="auto"/>
        <w:right w:val="none" w:sz="0" w:space="0" w:color="auto"/>
      </w:divBdr>
    </w:div>
    <w:div w:id="1191987790">
      <w:bodyDiv w:val="1"/>
      <w:marLeft w:val="0"/>
      <w:marRight w:val="0"/>
      <w:marTop w:val="0"/>
      <w:marBottom w:val="0"/>
      <w:divBdr>
        <w:top w:val="none" w:sz="0" w:space="0" w:color="auto"/>
        <w:left w:val="none" w:sz="0" w:space="0" w:color="auto"/>
        <w:bottom w:val="none" w:sz="0" w:space="0" w:color="auto"/>
        <w:right w:val="none" w:sz="0" w:space="0" w:color="auto"/>
      </w:divBdr>
    </w:div>
    <w:div w:id="1197739168">
      <w:bodyDiv w:val="1"/>
      <w:marLeft w:val="0"/>
      <w:marRight w:val="0"/>
      <w:marTop w:val="0"/>
      <w:marBottom w:val="0"/>
      <w:divBdr>
        <w:top w:val="none" w:sz="0" w:space="0" w:color="auto"/>
        <w:left w:val="none" w:sz="0" w:space="0" w:color="auto"/>
        <w:bottom w:val="none" w:sz="0" w:space="0" w:color="auto"/>
        <w:right w:val="none" w:sz="0" w:space="0" w:color="auto"/>
      </w:divBdr>
    </w:div>
    <w:div w:id="1247034778">
      <w:bodyDiv w:val="1"/>
      <w:marLeft w:val="0"/>
      <w:marRight w:val="0"/>
      <w:marTop w:val="0"/>
      <w:marBottom w:val="0"/>
      <w:divBdr>
        <w:top w:val="none" w:sz="0" w:space="0" w:color="auto"/>
        <w:left w:val="none" w:sz="0" w:space="0" w:color="auto"/>
        <w:bottom w:val="none" w:sz="0" w:space="0" w:color="auto"/>
        <w:right w:val="none" w:sz="0" w:space="0" w:color="auto"/>
      </w:divBdr>
    </w:div>
    <w:div w:id="1257858534">
      <w:bodyDiv w:val="1"/>
      <w:marLeft w:val="0"/>
      <w:marRight w:val="0"/>
      <w:marTop w:val="0"/>
      <w:marBottom w:val="0"/>
      <w:divBdr>
        <w:top w:val="none" w:sz="0" w:space="0" w:color="auto"/>
        <w:left w:val="none" w:sz="0" w:space="0" w:color="auto"/>
        <w:bottom w:val="none" w:sz="0" w:space="0" w:color="auto"/>
        <w:right w:val="none" w:sz="0" w:space="0" w:color="auto"/>
      </w:divBdr>
    </w:div>
    <w:div w:id="1275215366">
      <w:bodyDiv w:val="1"/>
      <w:marLeft w:val="0"/>
      <w:marRight w:val="0"/>
      <w:marTop w:val="0"/>
      <w:marBottom w:val="0"/>
      <w:divBdr>
        <w:top w:val="none" w:sz="0" w:space="0" w:color="auto"/>
        <w:left w:val="none" w:sz="0" w:space="0" w:color="auto"/>
        <w:bottom w:val="none" w:sz="0" w:space="0" w:color="auto"/>
        <w:right w:val="none" w:sz="0" w:space="0" w:color="auto"/>
      </w:divBdr>
      <w:divsChild>
        <w:div w:id="617375814">
          <w:marLeft w:val="547"/>
          <w:marRight w:val="0"/>
          <w:marTop w:val="0"/>
          <w:marBottom w:val="0"/>
          <w:divBdr>
            <w:top w:val="none" w:sz="0" w:space="0" w:color="auto"/>
            <w:left w:val="none" w:sz="0" w:space="0" w:color="auto"/>
            <w:bottom w:val="none" w:sz="0" w:space="0" w:color="auto"/>
            <w:right w:val="none" w:sz="0" w:space="0" w:color="auto"/>
          </w:divBdr>
        </w:div>
        <w:div w:id="185293315">
          <w:marLeft w:val="547"/>
          <w:marRight w:val="0"/>
          <w:marTop w:val="0"/>
          <w:marBottom w:val="0"/>
          <w:divBdr>
            <w:top w:val="none" w:sz="0" w:space="0" w:color="auto"/>
            <w:left w:val="none" w:sz="0" w:space="0" w:color="auto"/>
            <w:bottom w:val="none" w:sz="0" w:space="0" w:color="auto"/>
            <w:right w:val="none" w:sz="0" w:space="0" w:color="auto"/>
          </w:divBdr>
        </w:div>
        <w:div w:id="1434353158">
          <w:marLeft w:val="547"/>
          <w:marRight w:val="0"/>
          <w:marTop w:val="0"/>
          <w:marBottom w:val="0"/>
          <w:divBdr>
            <w:top w:val="none" w:sz="0" w:space="0" w:color="auto"/>
            <w:left w:val="none" w:sz="0" w:space="0" w:color="auto"/>
            <w:bottom w:val="none" w:sz="0" w:space="0" w:color="auto"/>
            <w:right w:val="none" w:sz="0" w:space="0" w:color="auto"/>
          </w:divBdr>
        </w:div>
      </w:divsChild>
    </w:div>
    <w:div w:id="1348678082">
      <w:bodyDiv w:val="1"/>
      <w:marLeft w:val="0"/>
      <w:marRight w:val="0"/>
      <w:marTop w:val="0"/>
      <w:marBottom w:val="0"/>
      <w:divBdr>
        <w:top w:val="none" w:sz="0" w:space="0" w:color="auto"/>
        <w:left w:val="none" w:sz="0" w:space="0" w:color="auto"/>
        <w:bottom w:val="none" w:sz="0" w:space="0" w:color="auto"/>
        <w:right w:val="none" w:sz="0" w:space="0" w:color="auto"/>
      </w:divBdr>
      <w:divsChild>
        <w:div w:id="1623925737">
          <w:marLeft w:val="547"/>
          <w:marRight w:val="0"/>
          <w:marTop w:val="0"/>
          <w:marBottom w:val="0"/>
          <w:divBdr>
            <w:top w:val="none" w:sz="0" w:space="0" w:color="auto"/>
            <w:left w:val="none" w:sz="0" w:space="0" w:color="auto"/>
            <w:bottom w:val="none" w:sz="0" w:space="0" w:color="auto"/>
            <w:right w:val="none" w:sz="0" w:space="0" w:color="auto"/>
          </w:divBdr>
        </w:div>
        <w:div w:id="1651791903">
          <w:marLeft w:val="547"/>
          <w:marRight w:val="0"/>
          <w:marTop w:val="0"/>
          <w:marBottom w:val="0"/>
          <w:divBdr>
            <w:top w:val="none" w:sz="0" w:space="0" w:color="auto"/>
            <w:left w:val="none" w:sz="0" w:space="0" w:color="auto"/>
            <w:bottom w:val="none" w:sz="0" w:space="0" w:color="auto"/>
            <w:right w:val="none" w:sz="0" w:space="0" w:color="auto"/>
          </w:divBdr>
        </w:div>
        <w:div w:id="83570253">
          <w:marLeft w:val="547"/>
          <w:marRight w:val="0"/>
          <w:marTop w:val="0"/>
          <w:marBottom w:val="0"/>
          <w:divBdr>
            <w:top w:val="none" w:sz="0" w:space="0" w:color="auto"/>
            <w:left w:val="none" w:sz="0" w:space="0" w:color="auto"/>
            <w:bottom w:val="none" w:sz="0" w:space="0" w:color="auto"/>
            <w:right w:val="none" w:sz="0" w:space="0" w:color="auto"/>
          </w:divBdr>
        </w:div>
        <w:div w:id="860363249">
          <w:marLeft w:val="547"/>
          <w:marRight w:val="0"/>
          <w:marTop w:val="0"/>
          <w:marBottom w:val="0"/>
          <w:divBdr>
            <w:top w:val="none" w:sz="0" w:space="0" w:color="auto"/>
            <w:left w:val="none" w:sz="0" w:space="0" w:color="auto"/>
            <w:bottom w:val="none" w:sz="0" w:space="0" w:color="auto"/>
            <w:right w:val="none" w:sz="0" w:space="0" w:color="auto"/>
          </w:divBdr>
        </w:div>
        <w:div w:id="1412897416">
          <w:marLeft w:val="547"/>
          <w:marRight w:val="0"/>
          <w:marTop w:val="0"/>
          <w:marBottom w:val="0"/>
          <w:divBdr>
            <w:top w:val="none" w:sz="0" w:space="0" w:color="auto"/>
            <w:left w:val="none" w:sz="0" w:space="0" w:color="auto"/>
            <w:bottom w:val="none" w:sz="0" w:space="0" w:color="auto"/>
            <w:right w:val="none" w:sz="0" w:space="0" w:color="auto"/>
          </w:divBdr>
        </w:div>
        <w:div w:id="1325931440">
          <w:marLeft w:val="547"/>
          <w:marRight w:val="0"/>
          <w:marTop w:val="0"/>
          <w:marBottom w:val="0"/>
          <w:divBdr>
            <w:top w:val="none" w:sz="0" w:space="0" w:color="auto"/>
            <w:left w:val="none" w:sz="0" w:space="0" w:color="auto"/>
            <w:bottom w:val="none" w:sz="0" w:space="0" w:color="auto"/>
            <w:right w:val="none" w:sz="0" w:space="0" w:color="auto"/>
          </w:divBdr>
        </w:div>
        <w:div w:id="1126193664">
          <w:marLeft w:val="547"/>
          <w:marRight w:val="0"/>
          <w:marTop w:val="0"/>
          <w:marBottom w:val="0"/>
          <w:divBdr>
            <w:top w:val="none" w:sz="0" w:space="0" w:color="auto"/>
            <w:left w:val="none" w:sz="0" w:space="0" w:color="auto"/>
            <w:bottom w:val="none" w:sz="0" w:space="0" w:color="auto"/>
            <w:right w:val="none" w:sz="0" w:space="0" w:color="auto"/>
          </w:divBdr>
        </w:div>
      </w:divsChild>
    </w:div>
    <w:div w:id="1378123413">
      <w:bodyDiv w:val="1"/>
      <w:marLeft w:val="0"/>
      <w:marRight w:val="0"/>
      <w:marTop w:val="0"/>
      <w:marBottom w:val="0"/>
      <w:divBdr>
        <w:top w:val="none" w:sz="0" w:space="0" w:color="auto"/>
        <w:left w:val="none" w:sz="0" w:space="0" w:color="auto"/>
        <w:bottom w:val="none" w:sz="0" w:space="0" w:color="auto"/>
        <w:right w:val="none" w:sz="0" w:space="0" w:color="auto"/>
      </w:divBdr>
    </w:div>
    <w:div w:id="1384670997">
      <w:bodyDiv w:val="1"/>
      <w:marLeft w:val="0"/>
      <w:marRight w:val="0"/>
      <w:marTop w:val="0"/>
      <w:marBottom w:val="0"/>
      <w:divBdr>
        <w:top w:val="none" w:sz="0" w:space="0" w:color="auto"/>
        <w:left w:val="none" w:sz="0" w:space="0" w:color="auto"/>
        <w:bottom w:val="none" w:sz="0" w:space="0" w:color="auto"/>
        <w:right w:val="none" w:sz="0" w:space="0" w:color="auto"/>
      </w:divBdr>
    </w:div>
    <w:div w:id="1491680677">
      <w:bodyDiv w:val="1"/>
      <w:marLeft w:val="0"/>
      <w:marRight w:val="0"/>
      <w:marTop w:val="0"/>
      <w:marBottom w:val="0"/>
      <w:divBdr>
        <w:top w:val="none" w:sz="0" w:space="0" w:color="auto"/>
        <w:left w:val="none" w:sz="0" w:space="0" w:color="auto"/>
        <w:bottom w:val="none" w:sz="0" w:space="0" w:color="auto"/>
        <w:right w:val="none" w:sz="0" w:space="0" w:color="auto"/>
      </w:divBdr>
    </w:div>
    <w:div w:id="1493368894">
      <w:bodyDiv w:val="1"/>
      <w:marLeft w:val="0"/>
      <w:marRight w:val="0"/>
      <w:marTop w:val="0"/>
      <w:marBottom w:val="0"/>
      <w:divBdr>
        <w:top w:val="none" w:sz="0" w:space="0" w:color="auto"/>
        <w:left w:val="none" w:sz="0" w:space="0" w:color="auto"/>
        <w:bottom w:val="none" w:sz="0" w:space="0" w:color="auto"/>
        <w:right w:val="none" w:sz="0" w:space="0" w:color="auto"/>
      </w:divBdr>
    </w:div>
    <w:div w:id="1496188481">
      <w:bodyDiv w:val="1"/>
      <w:marLeft w:val="0"/>
      <w:marRight w:val="0"/>
      <w:marTop w:val="0"/>
      <w:marBottom w:val="0"/>
      <w:divBdr>
        <w:top w:val="none" w:sz="0" w:space="0" w:color="auto"/>
        <w:left w:val="none" w:sz="0" w:space="0" w:color="auto"/>
        <w:bottom w:val="none" w:sz="0" w:space="0" w:color="auto"/>
        <w:right w:val="none" w:sz="0" w:space="0" w:color="auto"/>
      </w:divBdr>
    </w:div>
    <w:div w:id="1531337658">
      <w:bodyDiv w:val="1"/>
      <w:marLeft w:val="0"/>
      <w:marRight w:val="0"/>
      <w:marTop w:val="0"/>
      <w:marBottom w:val="0"/>
      <w:divBdr>
        <w:top w:val="none" w:sz="0" w:space="0" w:color="auto"/>
        <w:left w:val="none" w:sz="0" w:space="0" w:color="auto"/>
        <w:bottom w:val="none" w:sz="0" w:space="0" w:color="auto"/>
        <w:right w:val="none" w:sz="0" w:space="0" w:color="auto"/>
      </w:divBdr>
    </w:div>
    <w:div w:id="1562522922">
      <w:bodyDiv w:val="1"/>
      <w:marLeft w:val="0"/>
      <w:marRight w:val="0"/>
      <w:marTop w:val="0"/>
      <w:marBottom w:val="0"/>
      <w:divBdr>
        <w:top w:val="none" w:sz="0" w:space="0" w:color="auto"/>
        <w:left w:val="none" w:sz="0" w:space="0" w:color="auto"/>
        <w:bottom w:val="none" w:sz="0" w:space="0" w:color="auto"/>
        <w:right w:val="none" w:sz="0" w:space="0" w:color="auto"/>
      </w:divBdr>
    </w:div>
    <w:div w:id="1603606375">
      <w:bodyDiv w:val="1"/>
      <w:marLeft w:val="0"/>
      <w:marRight w:val="0"/>
      <w:marTop w:val="0"/>
      <w:marBottom w:val="0"/>
      <w:divBdr>
        <w:top w:val="none" w:sz="0" w:space="0" w:color="auto"/>
        <w:left w:val="none" w:sz="0" w:space="0" w:color="auto"/>
        <w:bottom w:val="none" w:sz="0" w:space="0" w:color="auto"/>
        <w:right w:val="none" w:sz="0" w:space="0" w:color="auto"/>
      </w:divBdr>
    </w:div>
    <w:div w:id="1626885598">
      <w:bodyDiv w:val="1"/>
      <w:marLeft w:val="0"/>
      <w:marRight w:val="0"/>
      <w:marTop w:val="0"/>
      <w:marBottom w:val="0"/>
      <w:divBdr>
        <w:top w:val="none" w:sz="0" w:space="0" w:color="auto"/>
        <w:left w:val="none" w:sz="0" w:space="0" w:color="auto"/>
        <w:bottom w:val="none" w:sz="0" w:space="0" w:color="auto"/>
        <w:right w:val="none" w:sz="0" w:space="0" w:color="auto"/>
      </w:divBdr>
      <w:divsChild>
        <w:div w:id="1363286483">
          <w:marLeft w:val="547"/>
          <w:marRight w:val="0"/>
          <w:marTop w:val="0"/>
          <w:marBottom w:val="0"/>
          <w:divBdr>
            <w:top w:val="none" w:sz="0" w:space="0" w:color="auto"/>
            <w:left w:val="none" w:sz="0" w:space="0" w:color="auto"/>
            <w:bottom w:val="none" w:sz="0" w:space="0" w:color="auto"/>
            <w:right w:val="none" w:sz="0" w:space="0" w:color="auto"/>
          </w:divBdr>
        </w:div>
        <w:div w:id="1190021593">
          <w:marLeft w:val="547"/>
          <w:marRight w:val="0"/>
          <w:marTop w:val="0"/>
          <w:marBottom w:val="0"/>
          <w:divBdr>
            <w:top w:val="none" w:sz="0" w:space="0" w:color="auto"/>
            <w:left w:val="none" w:sz="0" w:space="0" w:color="auto"/>
            <w:bottom w:val="none" w:sz="0" w:space="0" w:color="auto"/>
            <w:right w:val="none" w:sz="0" w:space="0" w:color="auto"/>
          </w:divBdr>
        </w:div>
        <w:div w:id="963118532">
          <w:marLeft w:val="547"/>
          <w:marRight w:val="0"/>
          <w:marTop w:val="0"/>
          <w:marBottom w:val="0"/>
          <w:divBdr>
            <w:top w:val="none" w:sz="0" w:space="0" w:color="auto"/>
            <w:left w:val="none" w:sz="0" w:space="0" w:color="auto"/>
            <w:bottom w:val="none" w:sz="0" w:space="0" w:color="auto"/>
            <w:right w:val="none" w:sz="0" w:space="0" w:color="auto"/>
          </w:divBdr>
        </w:div>
        <w:div w:id="1404184594">
          <w:marLeft w:val="547"/>
          <w:marRight w:val="0"/>
          <w:marTop w:val="0"/>
          <w:marBottom w:val="0"/>
          <w:divBdr>
            <w:top w:val="none" w:sz="0" w:space="0" w:color="auto"/>
            <w:left w:val="none" w:sz="0" w:space="0" w:color="auto"/>
            <w:bottom w:val="none" w:sz="0" w:space="0" w:color="auto"/>
            <w:right w:val="none" w:sz="0" w:space="0" w:color="auto"/>
          </w:divBdr>
        </w:div>
      </w:divsChild>
    </w:div>
    <w:div w:id="1647392968">
      <w:bodyDiv w:val="1"/>
      <w:marLeft w:val="0"/>
      <w:marRight w:val="0"/>
      <w:marTop w:val="0"/>
      <w:marBottom w:val="0"/>
      <w:divBdr>
        <w:top w:val="none" w:sz="0" w:space="0" w:color="auto"/>
        <w:left w:val="none" w:sz="0" w:space="0" w:color="auto"/>
        <w:bottom w:val="none" w:sz="0" w:space="0" w:color="auto"/>
        <w:right w:val="none" w:sz="0" w:space="0" w:color="auto"/>
      </w:divBdr>
    </w:div>
    <w:div w:id="1650866693">
      <w:bodyDiv w:val="1"/>
      <w:marLeft w:val="0"/>
      <w:marRight w:val="0"/>
      <w:marTop w:val="0"/>
      <w:marBottom w:val="0"/>
      <w:divBdr>
        <w:top w:val="none" w:sz="0" w:space="0" w:color="auto"/>
        <w:left w:val="none" w:sz="0" w:space="0" w:color="auto"/>
        <w:bottom w:val="none" w:sz="0" w:space="0" w:color="auto"/>
        <w:right w:val="none" w:sz="0" w:space="0" w:color="auto"/>
      </w:divBdr>
      <w:divsChild>
        <w:div w:id="633171793">
          <w:marLeft w:val="547"/>
          <w:marRight w:val="0"/>
          <w:marTop w:val="0"/>
          <w:marBottom w:val="0"/>
          <w:divBdr>
            <w:top w:val="none" w:sz="0" w:space="0" w:color="auto"/>
            <w:left w:val="none" w:sz="0" w:space="0" w:color="auto"/>
            <w:bottom w:val="none" w:sz="0" w:space="0" w:color="auto"/>
            <w:right w:val="none" w:sz="0" w:space="0" w:color="auto"/>
          </w:divBdr>
        </w:div>
        <w:div w:id="1944604109">
          <w:marLeft w:val="547"/>
          <w:marRight w:val="0"/>
          <w:marTop w:val="0"/>
          <w:marBottom w:val="0"/>
          <w:divBdr>
            <w:top w:val="none" w:sz="0" w:space="0" w:color="auto"/>
            <w:left w:val="none" w:sz="0" w:space="0" w:color="auto"/>
            <w:bottom w:val="none" w:sz="0" w:space="0" w:color="auto"/>
            <w:right w:val="none" w:sz="0" w:space="0" w:color="auto"/>
          </w:divBdr>
        </w:div>
        <w:div w:id="197787998">
          <w:marLeft w:val="547"/>
          <w:marRight w:val="0"/>
          <w:marTop w:val="0"/>
          <w:marBottom w:val="0"/>
          <w:divBdr>
            <w:top w:val="none" w:sz="0" w:space="0" w:color="auto"/>
            <w:left w:val="none" w:sz="0" w:space="0" w:color="auto"/>
            <w:bottom w:val="none" w:sz="0" w:space="0" w:color="auto"/>
            <w:right w:val="none" w:sz="0" w:space="0" w:color="auto"/>
          </w:divBdr>
        </w:div>
        <w:div w:id="314839707">
          <w:marLeft w:val="547"/>
          <w:marRight w:val="0"/>
          <w:marTop w:val="0"/>
          <w:marBottom w:val="0"/>
          <w:divBdr>
            <w:top w:val="none" w:sz="0" w:space="0" w:color="auto"/>
            <w:left w:val="none" w:sz="0" w:space="0" w:color="auto"/>
            <w:bottom w:val="none" w:sz="0" w:space="0" w:color="auto"/>
            <w:right w:val="none" w:sz="0" w:space="0" w:color="auto"/>
          </w:divBdr>
        </w:div>
        <w:div w:id="1995641586">
          <w:marLeft w:val="547"/>
          <w:marRight w:val="0"/>
          <w:marTop w:val="0"/>
          <w:marBottom w:val="0"/>
          <w:divBdr>
            <w:top w:val="none" w:sz="0" w:space="0" w:color="auto"/>
            <w:left w:val="none" w:sz="0" w:space="0" w:color="auto"/>
            <w:bottom w:val="none" w:sz="0" w:space="0" w:color="auto"/>
            <w:right w:val="none" w:sz="0" w:space="0" w:color="auto"/>
          </w:divBdr>
        </w:div>
        <w:div w:id="1988050606">
          <w:marLeft w:val="547"/>
          <w:marRight w:val="0"/>
          <w:marTop w:val="0"/>
          <w:marBottom w:val="0"/>
          <w:divBdr>
            <w:top w:val="none" w:sz="0" w:space="0" w:color="auto"/>
            <w:left w:val="none" w:sz="0" w:space="0" w:color="auto"/>
            <w:bottom w:val="none" w:sz="0" w:space="0" w:color="auto"/>
            <w:right w:val="none" w:sz="0" w:space="0" w:color="auto"/>
          </w:divBdr>
        </w:div>
        <w:div w:id="116989736">
          <w:marLeft w:val="547"/>
          <w:marRight w:val="0"/>
          <w:marTop w:val="0"/>
          <w:marBottom w:val="0"/>
          <w:divBdr>
            <w:top w:val="none" w:sz="0" w:space="0" w:color="auto"/>
            <w:left w:val="none" w:sz="0" w:space="0" w:color="auto"/>
            <w:bottom w:val="none" w:sz="0" w:space="0" w:color="auto"/>
            <w:right w:val="none" w:sz="0" w:space="0" w:color="auto"/>
          </w:divBdr>
        </w:div>
      </w:divsChild>
    </w:div>
    <w:div w:id="1661075664">
      <w:bodyDiv w:val="1"/>
      <w:marLeft w:val="0"/>
      <w:marRight w:val="0"/>
      <w:marTop w:val="0"/>
      <w:marBottom w:val="0"/>
      <w:divBdr>
        <w:top w:val="none" w:sz="0" w:space="0" w:color="auto"/>
        <w:left w:val="none" w:sz="0" w:space="0" w:color="auto"/>
        <w:bottom w:val="none" w:sz="0" w:space="0" w:color="auto"/>
        <w:right w:val="none" w:sz="0" w:space="0" w:color="auto"/>
      </w:divBdr>
      <w:divsChild>
        <w:div w:id="2116358785">
          <w:marLeft w:val="547"/>
          <w:marRight w:val="0"/>
          <w:marTop w:val="0"/>
          <w:marBottom w:val="0"/>
          <w:divBdr>
            <w:top w:val="none" w:sz="0" w:space="0" w:color="auto"/>
            <w:left w:val="none" w:sz="0" w:space="0" w:color="auto"/>
            <w:bottom w:val="none" w:sz="0" w:space="0" w:color="auto"/>
            <w:right w:val="none" w:sz="0" w:space="0" w:color="auto"/>
          </w:divBdr>
        </w:div>
        <w:div w:id="1269191969">
          <w:marLeft w:val="547"/>
          <w:marRight w:val="0"/>
          <w:marTop w:val="0"/>
          <w:marBottom w:val="0"/>
          <w:divBdr>
            <w:top w:val="none" w:sz="0" w:space="0" w:color="auto"/>
            <w:left w:val="none" w:sz="0" w:space="0" w:color="auto"/>
            <w:bottom w:val="none" w:sz="0" w:space="0" w:color="auto"/>
            <w:right w:val="none" w:sz="0" w:space="0" w:color="auto"/>
          </w:divBdr>
        </w:div>
      </w:divsChild>
    </w:div>
    <w:div w:id="1674213566">
      <w:bodyDiv w:val="1"/>
      <w:marLeft w:val="0"/>
      <w:marRight w:val="0"/>
      <w:marTop w:val="0"/>
      <w:marBottom w:val="0"/>
      <w:divBdr>
        <w:top w:val="none" w:sz="0" w:space="0" w:color="auto"/>
        <w:left w:val="none" w:sz="0" w:space="0" w:color="auto"/>
        <w:bottom w:val="none" w:sz="0" w:space="0" w:color="auto"/>
        <w:right w:val="none" w:sz="0" w:space="0" w:color="auto"/>
      </w:divBdr>
    </w:div>
    <w:div w:id="1674455584">
      <w:bodyDiv w:val="1"/>
      <w:marLeft w:val="0"/>
      <w:marRight w:val="0"/>
      <w:marTop w:val="0"/>
      <w:marBottom w:val="0"/>
      <w:divBdr>
        <w:top w:val="none" w:sz="0" w:space="0" w:color="auto"/>
        <w:left w:val="none" w:sz="0" w:space="0" w:color="auto"/>
        <w:bottom w:val="none" w:sz="0" w:space="0" w:color="auto"/>
        <w:right w:val="none" w:sz="0" w:space="0" w:color="auto"/>
      </w:divBdr>
      <w:divsChild>
        <w:div w:id="1757943889">
          <w:marLeft w:val="547"/>
          <w:marRight w:val="0"/>
          <w:marTop w:val="0"/>
          <w:marBottom w:val="0"/>
          <w:divBdr>
            <w:top w:val="none" w:sz="0" w:space="0" w:color="auto"/>
            <w:left w:val="none" w:sz="0" w:space="0" w:color="auto"/>
            <w:bottom w:val="none" w:sz="0" w:space="0" w:color="auto"/>
            <w:right w:val="none" w:sz="0" w:space="0" w:color="auto"/>
          </w:divBdr>
        </w:div>
        <w:div w:id="1356154680">
          <w:marLeft w:val="547"/>
          <w:marRight w:val="0"/>
          <w:marTop w:val="0"/>
          <w:marBottom w:val="0"/>
          <w:divBdr>
            <w:top w:val="none" w:sz="0" w:space="0" w:color="auto"/>
            <w:left w:val="none" w:sz="0" w:space="0" w:color="auto"/>
            <w:bottom w:val="none" w:sz="0" w:space="0" w:color="auto"/>
            <w:right w:val="none" w:sz="0" w:space="0" w:color="auto"/>
          </w:divBdr>
        </w:div>
        <w:div w:id="1323696977">
          <w:marLeft w:val="547"/>
          <w:marRight w:val="0"/>
          <w:marTop w:val="0"/>
          <w:marBottom w:val="0"/>
          <w:divBdr>
            <w:top w:val="none" w:sz="0" w:space="0" w:color="auto"/>
            <w:left w:val="none" w:sz="0" w:space="0" w:color="auto"/>
            <w:bottom w:val="none" w:sz="0" w:space="0" w:color="auto"/>
            <w:right w:val="none" w:sz="0" w:space="0" w:color="auto"/>
          </w:divBdr>
        </w:div>
        <w:div w:id="1283415990">
          <w:marLeft w:val="547"/>
          <w:marRight w:val="0"/>
          <w:marTop w:val="0"/>
          <w:marBottom w:val="0"/>
          <w:divBdr>
            <w:top w:val="none" w:sz="0" w:space="0" w:color="auto"/>
            <w:left w:val="none" w:sz="0" w:space="0" w:color="auto"/>
            <w:bottom w:val="none" w:sz="0" w:space="0" w:color="auto"/>
            <w:right w:val="none" w:sz="0" w:space="0" w:color="auto"/>
          </w:divBdr>
        </w:div>
      </w:divsChild>
    </w:div>
    <w:div w:id="1691763952">
      <w:bodyDiv w:val="1"/>
      <w:marLeft w:val="0"/>
      <w:marRight w:val="0"/>
      <w:marTop w:val="0"/>
      <w:marBottom w:val="0"/>
      <w:divBdr>
        <w:top w:val="none" w:sz="0" w:space="0" w:color="auto"/>
        <w:left w:val="none" w:sz="0" w:space="0" w:color="auto"/>
        <w:bottom w:val="none" w:sz="0" w:space="0" w:color="auto"/>
        <w:right w:val="none" w:sz="0" w:space="0" w:color="auto"/>
      </w:divBdr>
    </w:div>
    <w:div w:id="1720666044">
      <w:bodyDiv w:val="1"/>
      <w:marLeft w:val="0"/>
      <w:marRight w:val="0"/>
      <w:marTop w:val="0"/>
      <w:marBottom w:val="0"/>
      <w:divBdr>
        <w:top w:val="none" w:sz="0" w:space="0" w:color="auto"/>
        <w:left w:val="none" w:sz="0" w:space="0" w:color="auto"/>
        <w:bottom w:val="none" w:sz="0" w:space="0" w:color="auto"/>
        <w:right w:val="none" w:sz="0" w:space="0" w:color="auto"/>
      </w:divBdr>
    </w:div>
    <w:div w:id="1721662985">
      <w:bodyDiv w:val="1"/>
      <w:marLeft w:val="0"/>
      <w:marRight w:val="0"/>
      <w:marTop w:val="0"/>
      <w:marBottom w:val="0"/>
      <w:divBdr>
        <w:top w:val="none" w:sz="0" w:space="0" w:color="auto"/>
        <w:left w:val="none" w:sz="0" w:space="0" w:color="auto"/>
        <w:bottom w:val="none" w:sz="0" w:space="0" w:color="auto"/>
        <w:right w:val="none" w:sz="0" w:space="0" w:color="auto"/>
      </w:divBdr>
    </w:div>
    <w:div w:id="1766026634">
      <w:bodyDiv w:val="1"/>
      <w:marLeft w:val="0"/>
      <w:marRight w:val="0"/>
      <w:marTop w:val="0"/>
      <w:marBottom w:val="0"/>
      <w:divBdr>
        <w:top w:val="none" w:sz="0" w:space="0" w:color="auto"/>
        <w:left w:val="none" w:sz="0" w:space="0" w:color="auto"/>
        <w:bottom w:val="none" w:sz="0" w:space="0" w:color="auto"/>
        <w:right w:val="none" w:sz="0" w:space="0" w:color="auto"/>
      </w:divBdr>
    </w:div>
    <w:div w:id="1773502368">
      <w:bodyDiv w:val="1"/>
      <w:marLeft w:val="0"/>
      <w:marRight w:val="0"/>
      <w:marTop w:val="0"/>
      <w:marBottom w:val="0"/>
      <w:divBdr>
        <w:top w:val="none" w:sz="0" w:space="0" w:color="auto"/>
        <w:left w:val="none" w:sz="0" w:space="0" w:color="auto"/>
        <w:bottom w:val="none" w:sz="0" w:space="0" w:color="auto"/>
        <w:right w:val="none" w:sz="0" w:space="0" w:color="auto"/>
      </w:divBdr>
      <w:divsChild>
        <w:div w:id="1950433717">
          <w:marLeft w:val="547"/>
          <w:marRight w:val="0"/>
          <w:marTop w:val="0"/>
          <w:marBottom w:val="0"/>
          <w:divBdr>
            <w:top w:val="none" w:sz="0" w:space="0" w:color="auto"/>
            <w:left w:val="none" w:sz="0" w:space="0" w:color="auto"/>
            <w:bottom w:val="none" w:sz="0" w:space="0" w:color="auto"/>
            <w:right w:val="none" w:sz="0" w:space="0" w:color="auto"/>
          </w:divBdr>
        </w:div>
        <w:div w:id="1592931292">
          <w:marLeft w:val="547"/>
          <w:marRight w:val="0"/>
          <w:marTop w:val="0"/>
          <w:marBottom w:val="0"/>
          <w:divBdr>
            <w:top w:val="none" w:sz="0" w:space="0" w:color="auto"/>
            <w:left w:val="none" w:sz="0" w:space="0" w:color="auto"/>
            <w:bottom w:val="none" w:sz="0" w:space="0" w:color="auto"/>
            <w:right w:val="none" w:sz="0" w:space="0" w:color="auto"/>
          </w:divBdr>
        </w:div>
        <w:div w:id="2051682562">
          <w:marLeft w:val="547"/>
          <w:marRight w:val="0"/>
          <w:marTop w:val="0"/>
          <w:marBottom w:val="0"/>
          <w:divBdr>
            <w:top w:val="none" w:sz="0" w:space="0" w:color="auto"/>
            <w:left w:val="none" w:sz="0" w:space="0" w:color="auto"/>
            <w:bottom w:val="none" w:sz="0" w:space="0" w:color="auto"/>
            <w:right w:val="none" w:sz="0" w:space="0" w:color="auto"/>
          </w:divBdr>
        </w:div>
        <w:div w:id="1531338893">
          <w:marLeft w:val="547"/>
          <w:marRight w:val="0"/>
          <w:marTop w:val="0"/>
          <w:marBottom w:val="0"/>
          <w:divBdr>
            <w:top w:val="none" w:sz="0" w:space="0" w:color="auto"/>
            <w:left w:val="none" w:sz="0" w:space="0" w:color="auto"/>
            <w:bottom w:val="none" w:sz="0" w:space="0" w:color="auto"/>
            <w:right w:val="none" w:sz="0" w:space="0" w:color="auto"/>
          </w:divBdr>
        </w:div>
        <w:div w:id="819273493">
          <w:marLeft w:val="547"/>
          <w:marRight w:val="0"/>
          <w:marTop w:val="0"/>
          <w:marBottom w:val="0"/>
          <w:divBdr>
            <w:top w:val="none" w:sz="0" w:space="0" w:color="auto"/>
            <w:left w:val="none" w:sz="0" w:space="0" w:color="auto"/>
            <w:bottom w:val="none" w:sz="0" w:space="0" w:color="auto"/>
            <w:right w:val="none" w:sz="0" w:space="0" w:color="auto"/>
          </w:divBdr>
        </w:div>
        <w:div w:id="1035732008">
          <w:marLeft w:val="547"/>
          <w:marRight w:val="0"/>
          <w:marTop w:val="0"/>
          <w:marBottom w:val="0"/>
          <w:divBdr>
            <w:top w:val="none" w:sz="0" w:space="0" w:color="auto"/>
            <w:left w:val="none" w:sz="0" w:space="0" w:color="auto"/>
            <w:bottom w:val="none" w:sz="0" w:space="0" w:color="auto"/>
            <w:right w:val="none" w:sz="0" w:space="0" w:color="auto"/>
          </w:divBdr>
        </w:div>
      </w:divsChild>
    </w:div>
    <w:div w:id="1774091112">
      <w:bodyDiv w:val="1"/>
      <w:marLeft w:val="0"/>
      <w:marRight w:val="0"/>
      <w:marTop w:val="0"/>
      <w:marBottom w:val="0"/>
      <w:divBdr>
        <w:top w:val="none" w:sz="0" w:space="0" w:color="auto"/>
        <w:left w:val="none" w:sz="0" w:space="0" w:color="auto"/>
        <w:bottom w:val="none" w:sz="0" w:space="0" w:color="auto"/>
        <w:right w:val="none" w:sz="0" w:space="0" w:color="auto"/>
      </w:divBdr>
    </w:div>
    <w:div w:id="1786925965">
      <w:bodyDiv w:val="1"/>
      <w:marLeft w:val="0"/>
      <w:marRight w:val="0"/>
      <w:marTop w:val="0"/>
      <w:marBottom w:val="0"/>
      <w:divBdr>
        <w:top w:val="none" w:sz="0" w:space="0" w:color="auto"/>
        <w:left w:val="none" w:sz="0" w:space="0" w:color="auto"/>
        <w:bottom w:val="none" w:sz="0" w:space="0" w:color="auto"/>
        <w:right w:val="none" w:sz="0" w:space="0" w:color="auto"/>
      </w:divBdr>
    </w:div>
    <w:div w:id="1787430838">
      <w:bodyDiv w:val="1"/>
      <w:marLeft w:val="0"/>
      <w:marRight w:val="0"/>
      <w:marTop w:val="0"/>
      <w:marBottom w:val="0"/>
      <w:divBdr>
        <w:top w:val="none" w:sz="0" w:space="0" w:color="auto"/>
        <w:left w:val="none" w:sz="0" w:space="0" w:color="auto"/>
        <w:bottom w:val="none" w:sz="0" w:space="0" w:color="auto"/>
        <w:right w:val="none" w:sz="0" w:space="0" w:color="auto"/>
      </w:divBdr>
      <w:divsChild>
        <w:div w:id="2092463492">
          <w:marLeft w:val="0"/>
          <w:marRight w:val="0"/>
          <w:marTop w:val="0"/>
          <w:marBottom w:val="0"/>
          <w:divBdr>
            <w:top w:val="none" w:sz="0" w:space="0" w:color="auto"/>
            <w:left w:val="none" w:sz="0" w:space="0" w:color="auto"/>
            <w:bottom w:val="none" w:sz="0" w:space="0" w:color="auto"/>
            <w:right w:val="none" w:sz="0" w:space="0" w:color="auto"/>
          </w:divBdr>
        </w:div>
      </w:divsChild>
    </w:div>
    <w:div w:id="1800614069">
      <w:bodyDiv w:val="1"/>
      <w:marLeft w:val="0"/>
      <w:marRight w:val="0"/>
      <w:marTop w:val="0"/>
      <w:marBottom w:val="0"/>
      <w:divBdr>
        <w:top w:val="none" w:sz="0" w:space="0" w:color="auto"/>
        <w:left w:val="none" w:sz="0" w:space="0" w:color="auto"/>
        <w:bottom w:val="none" w:sz="0" w:space="0" w:color="auto"/>
        <w:right w:val="none" w:sz="0" w:space="0" w:color="auto"/>
      </w:divBdr>
    </w:div>
    <w:div w:id="1821845519">
      <w:bodyDiv w:val="1"/>
      <w:marLeft w:val="0"/>
      <w:marRight w:val="0"/>
      <w:marTop w:val="0"/>
      <w:marBottom w:val="0"/>
      <w:divBdr>
        <w:top w:val="none" w:sz="0" w:space="0" w:color="auto"/>
        <w:left w:val="none" w:sz="0" w:space="0" w:color="auto"/>
        <w:bottom w:val="none" w:sz="0" w:space="0" w:color="auto"/>
        <w:right w:val="none" w:sz="0" w:space="0" w:color="auto"/>
      </w:divBdr>
    </w:div>
    <w:div w:id="1842890517">
      <w:bodyDiv w:val="1"/>
      <w:marLeft w:val="0"/>
      <w:marRight w:val="0"/>
      <w:marTop w:val="0"/>
      <w:marBottom w:val="0"/>
      <w:divBdr>
        <w:top w:val="none" w:sz="0" w:space="0" w:color="auto"/>
        <w:left w:val="none" w:sz="0" w:space="0" w:color="auto"/>
        <w:bottom w:val="none" w:sz="0" w:space="0" w:color="auto"/>
        <w:right w:val="none" w:sz="0" w:space="0" w:color="auto"/>
      </w:divBdr>
    </w:div>
    <w:div w:id="1844734871">
      <w:bodyDiv w:val="1"/>
      <w:marLeft w:val="0"/>
      <w:marRight w:val="0"/>
      <w:marTop w:val="0"/>
      <w:marBottom w:val="0"/>
      <w:divBdr>
        <w:top w:val="none" w:sz="0" w:space="0" w:color="auto"/>
        <w:left w:val="none" w:sz="0" w:space="0" w:color="auto"/>
        <w:bottom w:val="none" w:sz="0" w:space="0" w:color="auto"/>
        <w:right w:val="none" w:sz="0" w:space="0" w:color="auto"/>
      </w:divBdr>
    </w:div>
    <w:div w:id="1850020883">
      <w:bodyDiv w:val="1"/>
      <w:marLeft w:val="0"/>
      <w:marRight w:val="0"/>
      <w:marTop w:val="0"/>
      <w:marBottom w:val="0"/>
      <w:divBdr>
        <w:top w:val="none" w:sz="0" w:space="0" w:color="auto"/>
        <w:left w:val="none" w:sz="0" w:space="0" w:color="auto"/>
        <w:bottom w:val="none" w:sz="0" w:space="0" w:color="auto"/>
        <w:right w:val="none" w:sz="0" w:space="0" w:color="auto"/>
      </w:divBdr>
    </w:div>
    <w:div w:id="1897692874">
      <w:bodyDiv w:val="1"/>
      <w:marLeft w:val="0"/>
      <w:marRight w:val="0"/>
      <w:marTop w:val="0"/>
      <w:marBottom w:val="0"/>
      <w:divBdr>
        <w:top w:val="none" w:sz="0" w:space="0" w:color="auto"/>
        <w:left w:val="none" w:sz="0" w:space="0" w:color="auto"/>
        <w:bottom w:val="none" w:sz="0" w:space="0" w:color="auto"/>
        <w:right w:val="none" w:sz="0" w:space="0" w:color="auto"/>
      </w:divBdr>
      <w:divsChild>
        <w:div w:id="621766117">
          <w:marLeft w:val="547"/>
          <w:marRight w:val="0"/>
          <w:marTop w:val="0"/>
          <w:marBottom w:val="0"/>
          <w:divBdr>
            <w:top w:val="none" w:sz="0" w:space="0" w:color="auto"/>
            <w:left w:val="none" w:sz="0" w:space="0" w:color="auto"/>
            <w:bottom w:val="none" w:sz="0" w:space="0" w:color="auto"/>
            <w:right w:val="none" w:sz="0" w:space="0" w:color="auto"/>
          </w:divBdr>
        </w:div>
        <w:div w:id="639111642">
          <w:marLeft w:val="547"/>
          <w:marRight w:val="0"/>
          <w:marTop w:val="0"/>
          <w:marBottom w:val="0"/>
          <w:divBdr>
            <w:top w:val="none" w:sz="0" w:space="0" w:color="auto"/>
            <w:left w:val="none" w:sz="0" w:space="0" w:color="auto"/>
            <w:bottom w:val="none" w:sz="0" w:space="0" w:color="auto"/>
            <w:right w:val="none" w:sz="0" w:space="0" w:color="auto"/>
          </w:divBdr>
        </w:div>
        <w:div w:id="1756786384">
          <w:marLeft w:val="547"/>
          <w:marRight w:val="0"/>
          <w:marTop w:val="0"/>
          <w:marBottom w:val="0"/>
          <w:divBdr>
            <w:top w:val="none" w:sz="0" w:space="0" w:color="auto"/>
            <w:left w:val="none" w:sz="0" w:space="0" w:color="auto"/>
            <w:bottom w:val="none" w:sz="0" w:space="0" w:color="auto"/>
            <w:right w:val="none" w:sz="0" w:space="0" w:color="auto"/>
          </w:divBdr>
        </w:div>
        <w:div w:id="298537635">
          <w:marLeft w:val="547"/>
          <w:marRight w:val="0"/>
          <w:marTop w:val="0"/>
          <w:marBottom w:val="0"/>
          <w:divBdr>
            <w:top w:val="none" w:sz="0" w:space="0" w:color="auto"/>
            <w:left w:val="none" w:sz="0" w:space="0" w:color="auto"/>
            <w:bottom w:val="none" w:sz="0" w:space="0" w:color="auto"/>
            <w:right w:val="none" w:sz="0" w:space="0" w:color="auto"/>
          </w:divBdr>
        </w:div>
        <w:div w:id="266229733">
          <w:marLeft w:val="547"/>
          <w:marRight w:val="0"/>
          <w:marTop w:val="0"/>
          <w:marBottom w:val="0"/>
          <w:divBdr>
            <w:top w:val="none" w:sz="0" w:space="0" w:color="auto"/>
            <w:left w:val="none" w:sz="0" w:space="0" w:color="auto"/>
            <w:bottom w:val="none" w:sz="0" w:space="0" w:color="auto"/>
            <w:right w:val="none" w:sz="0" w:space="0" w:color="auto"/>
          </w:divBdr>
        </w:div>
        <w:div w:id="1199704745">
          <w:marLeft w:val="547"/>
          <w:marRight w:val="0"/>
          <w:marTop w:val="0"/>
          <w:marBottom w:val="0"/>
          <w:divBdr>
            <w:top w:val="none" w:sz="0" w:space="0" w:color="auto"/>
            <w:left w:val="none" w:sz="0" w:space="0" w:color="auto"/>
            <w:bottom w:val="none" w:sz="0" w:space="0" w:color="auto"/>
            <w:right w:val="none" w:sz="0" w:space="0" w:color="auto"/>
          </w:divBdr>
        </w:div>
      </w:divsChild>
    </w:div>
    <w:div w:id="1903248402">
      <w:bodyDiv w:val="1"/>
      <w:marLeft w:val="0"/>
      <w:marRight w:val="0"/>
      <w:marTop w:val="0"/>
      <w:marBottom w:val="0"/>
      <w:divBdr>
        <w:top w:val="none" w:sz="0" w:space="0" w:color="auto"/>
        <w:left w:val="none" w:sz="0" w:space="0" w:color="auto"/>
        <w:bottom w:val="none" w:sz="0" w:space="0" w:color="auto"/>
        <w:right w:val="none" w:sz="0" w:space="0" w:color="auto"/>
      </w:divBdr>
    </w:div>
    <w:div w:id="1906138958">
      <w:bodyDiv w:val="1"/>
      <w:marLeft w:val="0"/>
      <w:marRight w:val="0"/>
      <w:marTop w:val="0"/>
      <w:marBottom w:val="0"/>
      <w:divBdr>
        <w:top w:val="none" w:sz="0" w:space="0" w:color="auto"/>
        <w:left w:val="none" w:sz="0" w:space="0" w:color="auto"/>
        <w:bottom w:val="none" w:sz="0" w:space="0" w:color="auto"/>
        <w:right w:val="none" w:sz="0" w:space="0" w:color="auto"/>
      </w:divBdr>
    </w:div>
    <w:div w:id="1958248330">
      <w:bodyDiv w:val="1"/>
      <w:marLeft w:val="0"/>
      <w:marRight w:val="0"/>
      <w:marTop w:val="0"/>
      <w:marBottom w:val="0"/>
      <w:divBdr>
        <w:top w:val="none" w:sz="0" w:space="0" w:color="auto"/>
        <w:left w:val="none" w:sz="0" w:space="0" w:color="auto"/>
        <w:bottom w:val="none" w:sz="0" w:space="0" w:color="auto"/>
        <w:right w:val="none" w:sz="0" w:space="0" w:color="auto"/>
      </w:divBdr>
    </w:div>
    <w:div w:id="1977569407">
      <w:bodyDiv w:val="1"/>
      <w:marLeft w:val="0"/>
      <w:marRight w:val="0"/>
      <w:marTop w:val="0"/>
      <w:marBottom w:val="0"/>
      <w:divBdr>
        <w:top w:val="none" w:sz="0" w:space="0" w:color="auto"/>
        <w:left w:val="none" w:sz="0" w:space="0" w:color="auto"/>
        <w:bottom w:val="none" w:sz="0" w:space="0" w:color="auto"/>
        <w:right w:val="none" w:sz="0" w:space="0" w:color="auto"/>
      </w:divBdr>
    </w:div>
    <w:div w:id="2007393747">
      <w:bodyDiv w:val="1"/>
      <w:marLeft w:val="0"/>
      <w:marRight w:val="0"/>
      <w:marTop w:val="0"/>
      <w:marBottom w:val="0"/>
      <w:divBdr>
        <w:top w:val="none" w:sz="0" w:space="0" w:color="auto"/>
        <w:left w:val="none" w:sz="0" w:space="0" w:color="auto"/>
        <w:bottom w:val="none" w:sz="0" w:space="0" w:color="auto"/>
        <w:right w:val="none" w:sz="0" w:space="0" w:color="auto"/>
      </w:divBdr>
      <w:divsChild>
        <w:div w:id="2065834323">
          <w:marLeft w:val="547"/>
          <w:marRight w:val="0"/>
          <w:marTop w:val="0"/>
          <w:marBottom w:val="0"/>
          <w:divBdr>
            <w:top w:val="none" w:sz="0" w:space="0" w:color="auto"/>
            <w:left w:val="none" w:sz="0" w:space="0" w:color="auto"/>
            <w:bottom w:val="none" w:sz="0" w:space="0" w:color="auto"/>
            <w:right w:val="none" w:sz="0" w:space="0" w:color="auto"/>
          </w:divBdr>
        </w:div>
        <w:div w:id="1712151688">
          <w:marLeft w:val="547"/>
          <w:marRight w:val="0"/>
          <w:marTop w:val="0"/>
          <w:marBottom w:val="0"/>
          <w:divBdr>
            <w:top w:val="none" w:sz="0" w:space="0" w:color="auto"/>
            <w:left w:val="none" w:sz="0" w:space="0" w:color="auto"/>
            <w:bottom w:val="none" w:sz="0" w:space="0" w:color="auto"/>
            <w:right w:val="none" w:sz="0" w:space="0" w:color="auto"/>
          </w:divBdr>
        </w:div>
        <w:div w:id="1931893707">
          <w:marLeft w:val="547"/>
          <w:marRight w:val="0"/>
          <w:marTop w:val="0"/>
          <w:marBottom w:val="0"/>
          <w:divBdr>
            <w:top w:val="none" w:sz="0" w:space="0" w:color="auto"/>
            <w:left w:val="none" w:sz="0" w:space="0" w:color="auto"/>
            <w:bottom w:val="none" w:sz="0" w:space="0" w:color="auto"/>
            <w:right w:val="none" w:sz="0" w:space="0" w:color="auto"/>
          </w:divBdr>
        </w:div>
        <w:div w:id="1757902221">
          <w:marLeft w:val="547"/>
          <w:marRight w:val="0"/>
          <w:marTop w:val="0"/>
          <w:marBottom w:val="0"/>
          <w:divBdr>
            <w:top w:val="none" w:sz="0" w:space="0" w:color="auto"/>
            <w:left w:val="none" w:sz="0" w:space="0" w:color="auto"/>
            <w:bottom w:val="none" w:sz="0" w:space="0" w:color="auto"/>
            <w:right w:val="none" w:sz="0" w:space="0" w:color="auto"/>
          </w:divBdr>
        </w:div>
        <w:div w:id="1128085033">
          <w:marLeft w:val="547"/>
          <w:marRight w:val="0"/>
          <w:marTop w:val="0"/>
          <w:marBottom w:val="0"/>
          <w:divBdr>
            <w:top w:val="none" w:sz="0" w:space="0" w:color="auto"/>
            <w:left w:val="none" w:sz="0" w:space="0" w:color="auto"/>
            <w:bottom w:val="none" w:sz="0" w:space="0" w:color="auto"/>
            <w:right w:val="none" w:sz="0" w:space="0" w:color="auto"/>
          </w:divBdr>
        </w:div>
        <w:div w:id="1056053193">
          <w:marLeft w:val="547"/>
          <w:marRight w:val="0"/>
          <w:marTop w:val="0"/>
          <w:marBottom w:val="0"/>
          <w:divBdr>
            <w:top w:val="none" w:sz="0" w:space="0" w:color="auto"/>
            <w:left w:val="none" w:sz="0" w:space="0" w:color="auto"/>
            <w:bottom w:val="none" w:sz="0" w:space="0" w:color="auto"/>
            <w:right w:val="none" w:sz="0" w:space="0" w:color="auto"/>
          </w:divBdr>
        </w:div>
      </w:divsChild>
    </w:div>
    <w:div w:id="2014138184">
      <w:bodyDiv w:val="1"/>
      <w:marLeft w:val="0"/>
      <w:marRight w:val="0"/>
      <w:marTop w:val="0"/>
      <w:marBottom w:val="0"/>
      <w:divBdr>
        <w:top w:val="none" w:sz="0" w:space="0" w:color="auto"/>
        <w:left w:val="none" w:sz="0" w:space="0" w:color="auto"/>
        <w:bottom w:val="none" w:sz="0" w:space="0" w:color="auto"/>
        <w:right w:val="none" w:sz="0" w:space="0" w:color="auto"/>
      </w:divBdr>
    </w:div>
    <w:div w:id="2053722916">
      <w:bodyDiv w:val="1"/>
      <w:marLeft w:val="0"/>
      <w:marRight w:val="0"/>
      <w:marTop w:val="0"/>
      <w:marBottom w:val="0"/>
      <w:divBdr>
        <w:top w:val="none" w:sz="0" w:space="0" w:color="auto"/>
        <w:left w:val="none" w:sz="0" w:space="0" w:color="auto"/>
        <w:bottom w:val="none" w:sz="0" w:space="0" w:color="auto"/>
        <w:right w:val="none" w:sz="0" w:space="0" w:color="auto"/>
      </w:divBdr>
    </w:div>
    <w:div w:id="2092501729">
      <w:bodyDiv w:val="1"/>
      <w:marLeft w:val="0"/>
      <w:marRight w:val="0"/>
      <w:marTop w:val="0"/>
      <w:marBottom w:val="0"/>
      <w:divBdr>
        <w:top w:val="none" w:sz="0" w:space="0" w:color="auto"/>
        <w:left w:val="none" w:sz="0" w:space="0" w:color="auto"/>
        <w:bottom w:val="none" w:sz="0" w:space="0" w:color="auto"/>
        <w:right w:val="none" w:sz="0" w:space="0" w:color="auto"/>
      </w:divBdr>
    </w:div>
    <w:div w:id="2098868469">
      <w:bodyDiv w:val="1"/>
      <w:marLeft w:val="0"/>
      <w:marRight w:val="0"/>
      <w:marTop w:val="0"/>
      <w:marBottom w:val="0"/>
      <w:divBdr>
        <w:top w:val="none" w:sz="0" w:space="0" w:color="auto"/>
        <w:left w:val="none" w:sz="0" w:space="0" w:color="auto"/>
        <w:bottom w:val="none" w:sz="0" w:space="0" w:color="auto"/>
        <w:right w:val="none" w:sz="0" w:space="0" w:color="auto"/>
      </w:divBdr>
    </w:div>
    <w:div w:id="2123498205">
      <w:bodyDiv w:val="1"/>
      <w:marLeft w:val="0"/>
      <w:marRight w:val="0"/>
      <w:marTop w:val="0"/>
      <w:marBottom w:val="0"/>
      <w:divBdr>
        <w:top w:val="none" w:sz="0" w:space="0" w:color="auto"/>
        <w:left w:val="none" w:sz="0" w:space="0" w:color="auto"/>
        <w:bottom w:val="none" w:sz="0" w:space="0" w:color="auto"/>
        <w:right w:val="none" w:sz="0" w:space="0" w:color="auto"/>
      </w:divBdr>
      <w:divsChild>
        <w:div w:id="713963024">
          <w:marLeft w:val="547"/>
          <w:marRight w:val="0"/>
          <w:marTop w:val="0"/>
          <w:marBottom w:val="0"/>
          <w:divBdr>
            <w:top w:val="none" w:sz="0" w:space="0" w:color="auto"/>
            <w:left w:val="none" w:sz="0" w:space="0" w:color="auto"/>
            <w:bottom w:val="none" w:sz="0" w:space="0" w:color="auto"/>
            <w:right w:val="none" w:sz="0" w:space="0" w:color="auto"/>
          </w:divBdr>
        </w:div>
        <w:div w:id="144317000">
          <w:marLeft w:val="547"/>
          <w:marRight w:val="0"/>
          <w:marTop w:val="0"/>
          <w:marBottom w:val="0"/>
          <w:divBdr>
            <w:top w:val="none" w:sz="0" w:space="0" w:color="auto"/>
            <w:left w:val="none" w:sz="0" w:space="0" w:color="auto"/>
            <w:bottom w:val="none" w:sz="0" w:space="0" w:color="auto"/>
            <w:right w:val="none" w:sz="0" w:space="0" w:color="auto"/>
          </w:divBdr>
        </w:div>
        <w:div w:id="1460612524">
          <w:marLeft w:val="547"/>
          <w:marRight w:val="0"/>
          <w:marTop w:val="0"/>
          <w:marBottom w:val="0"/>
          <w:divBdr>
            <w:top w:val="none" w:sz="0" w:space="0" w:color="auto"/>
            <w:left w:val="none" w:sz="0" w:space="0" w:color="auto"/>
            <w:bottom w:val="none" w:sz="0" w:space="0" w:color="auto"/>
            <w:right w:val="none" w:sz="0" w:space="0" w:color="auto"/>
          </w:divBdr>
        </w:div>
        <w:div w:id="285360003">
          <w:marLeft w:val="547"/>
          <w:marRight w:val="0"/>
          <w:marTop w:val="0"/>
          <w:marBottom w:val="0"/>
          <w:divBdr>
            <w:top w:val="none" w:sz="0" w:space="0" w:color="auto"/>
            <w:left w:val="none" w:sz="0" w:space="0" w:color="auto"/>
            <w:bottom w:val="none" w:sz="0" w:space="0" w:color="auto"/>
            <w:right w:val="none" w:sz="0" w:space="0" w:color="auto"/>
          </w:divBdr>
        </w:div>
        <w:div w:id="181096670">
          <w:marLeft w:val="547"/>
          <w:marRight w:val="0"/>
          <w:marTop w:val="0"/>
          <w:marBottom w:val="0"/>
          <w:divBdr>
            <w:top w:val="none" w:sz="0" w:space="0" w:color="auto"/>
            <w:left w:val="none" w:sz="0" w:space="0" w:color="auto"/>
            <w:bottom w:val="none" w:sz="0" w:space="0" w:color="auto"/>
            <w:right w:val="none" w:sz="0" w:space="0" w:color="auto"/>
          </w:divBdr>
        </w:div>
        <w:div w:id="708801786">
          <w:marLeft w:val="547"/>
          <w:marRight w:val="0"/>
          <w:marTop w:val="0"/>
          <w:marBottom w:val="0"/>
          <w:divBdr>
            <w:top w:val="none" w:sz="0" w:space="0" w:color="auto"/>
            <w:left w:val="none" w:sz="0" w:space="0" w:color="auto"/>
            <w:bottom w:val="none" w:sz="0" w:space="0" w:color="auto"/>
            <w:right w:val="none" w:sz="0" w:space="0" w:color="auto"/>
          </w:divBdr>
        </w:div>
        <w:div w:id="1214388169">
          <w:marLeft w:val="547"/>
          <w:marRight w:val="0"/>
          <w:marTop w:val="0"/>
          <w:marBottom w:val="0"/>
          <w:divBdr>
            <w:top w:val="none" w:sz="0" w:space="0" w:color="auto"/>
            <w:left w:val="none" w:sz="0" w:space="0" w:color="auto"/>
            <w:bottom w:val="none" w:sz="0" w:space="0" w:color="auto"/>
            <w:right w:val="none" w:sz="0" w:space="0" w:color="auto"/>
          </w:divBdr>
        </w:div>
      </w:divsChild>
    </w:div>
    <w:div w:id="213551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7453-1277-46A2-9C0B-EA820628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6</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嘉睿 謝</dc:creator>
  <cp:keywords/>
  <dc:description/>
  <cp:lastModifiedBy>User</cp:lastModifiedBy>
  <cp:revision>568</cp:revision>
  <cp:lastPrinted>2022-06-20T08:37:00Z</cp:lastPrinted>
  <dcterms:created xsi:type="dcterms:W3CDTF">2022-05-26T08:00:00Z</dcterms:created>
  <dcterms:modified xsi:type="dcterms:W3CDTF">2025-06-19T06:11:00Z</dcterms:modified>
</cp:coreProperties>
</file>