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B90B" w14:textId="29FD049A" w:rsidR="00F74DC7" w:rsidRDefault="00F74DC7" w:rsidP="00F74D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臺北市立大學附小1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學年度第一學期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>
        <w:rPr>
          <w:rFonts w:ascii="標楷體" w:eastAsia="標楷體" w:hint="eastAsia"/>
          <w:b/>
        </w:rPr>
        <w:t xml:space="preserve"> 領域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</w:p>
    <w:p w14:paraId="2EA4CE76" w14:textId="77777777" w:rsidR="00F74DC7" w:rsidRDefault="00F74DC7" w:rsidP="00F74DC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>
        <w:rPr>
          <w:rFonts w:ascii="標楷體" w:eastAsia="標楷體" w:hAnsi="標楷體" w:hint="eastAsia"/>
          <w:sz w:val="32"/>
          <w:szCs w:val="32"/>
        </w:rPr>
        <w:t>級學生基本課程評量項目及評量規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2"/>
          <w:szCs w:val="32"/>
        </w:rPr>
        <w:t>對照表(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新課綱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</w:p>
    <w:p w14:paraId="03915B43" w14:textId="116A60F2" w:rsidR="00F74DC7" w:rsidRPr="00F74DC7" w:rsidRDefault="00F74DC7" w:rsidP="00F74DC7">
      <w:pPr>
        <w:spacing w:line="0" w:lineRule="atLeast"/>
        <w:jc w:val="center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五　</w:t>
      </w:r>
      <w:r>
        <w:rPr>
          <w:rFonts w:ascii="標楷體" w:eastAsia="標楷體" w:hAnsi="標楷體" w:hint="eastAsia"/>
        </w:rPr>
        <w:t>年級〈</w:t>
      </w:r>
      <w:r>
        <w:rPr>
          <w:rFonts w:ascii="標楷體" w:eastAsia="標楷體" w:hAnsi="標楷體" w:hint="eastAsia"/>
          <w:u w:val="single"/>
        </w:rPr>
        <w:t xml:space="preserve">　康軒　</w:t>
      </w:r>
      <w:r>
        <w:rPr>
          <w:rFonts w:ascii="標楷體" w:eastAsia="標楷體" w:hAnsi="標楷體" w:hint="eastAsia"/>
        </w:rPr>
        <w:t xml:space="preserve">版〉   </w:t>
      </w:r>
      <w:r>
        <w:rPr>
          <w:rFonts w:ascii="標楷體" w:eastAsia="標楷體" w:hAnsi="標楷體" w:hint="eastAsia"/>
        </w:rPr>
        <w:t>原</w:t>
      </w:r>
      <w:r>
        <w:rPr>
          <w:rFonts w:ascii="標楷體" w:eastAsia="標楷體" w:hAnsi="標楷體" w:hint="eastAsia"/>
        </w:rPr>
        <w:t>設計者：</w:t>
      </w:r>
      <w:r>
        <w:rPr>
          <w:rFonts w:ascii="標楷體" w:eastAsia="標楷體" w:hAnsi="標楷體" w:hint="eastAsia"/>
          <w:u w:val="single"/>
        </w:rPr>
        <w:t xml:space="preserve">　劉聰穎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修訂者：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徐章華 </w:t>
      </w:r>
      <w:r>
        <w:rPr>
          <w:rFonts w:ascii="標楷體" w:eastAsia="標楷體" w:hAnsi="標楷體"/>
          <w:u w:val="single"/>
        </w:rPr>
        <w:t xml:space="preserve"> </w:t>
      </w:r>
    </w:p>
    <w:p w14:paraId="7A66DD5F" w14:textId="77777777" w:rsidR="00F74DC7" w:rsidRDefault="00F74DC7" w:rsidP="00F74DC7">
      <w:pPr>
        <w:spacing w:line="0" w:lineRule="atLeast"/>
        <w:jc w:val="center"/>
        <w:rPr>
          <w:rFonts w:ascii="標楷體" w:eastAsia="標楷體" w:hAnsi="標楷體" w:hint="eastAsia"/>
          <w:u w:val="single"/>
        </w:rPr>
      </w:pPr>
    </w:p>
    <w:p w14:paraId="57478304" w14:textId="77777777" w:rsidR="00F74DC7" w:rsidRDefault="00F74DC7" w:rsidP="00F74DC7">
      <w:pPr>
        <w:spacing w:line="0" w:lineRule="atLeast"/>
        <w:jc w:val="center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194"/>
        <w:gridCol w:w="782"/>
      </w:tblGrid>
      <w:tr w:rsidR="00F74DC7" w14:paraId="7798E0D5" w14:textId="77777777" w:rsidTr="00F74DC7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13E1" w14:textId="77777777" w:rsidR="00F74DC7" w:rsidRDefault="00F74DC7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評量項目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05C" w14:textId="77777777" w:rsidR="00F74DC7" w:rsidRDefault="00F74DC7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評量規</w:t>
            </w:r>
            <w:proofErr w:type="gramStart"/>
            <w:r>
              <w:rPr>
                <w:rFonts w:ascii="標楷體" w:eastAsia="標楷體" w:hint="eastAsia"/>
                <w:b/>
              </w:rPr>
              <w:t>準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F2EB" w14:textId="77777777" w:rsidR="00F74DC7" w:rsidRDefault="00F74DC7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評量方式</w:t>
            </w:r>
          </w:p>
        </w:tc>
      </w:tr>
      <w:tr w:rsidR="00F74DC7" w14:paraId="0F69D8DD" w14:textId="77777777" w:rsidTr="00F74DC7">
        <w:trPr>
          <w:trHeight w:val="31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45D0" w14:textId="77777777" w:rsidR="00F74DC7" w:rsidRDefault="00F74DC7">
            <w:pPr>
              <w:ind w:left="238" w:hanging="2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1.理解臺灣地理環境的特徵與</w:t>
            </w:r>
            <w:proofErr w:type="gramStart"/>
            <w:r>
              <w:rPr>
                <w:rFonts w:ascii="標楷體" w:eastAsia="標楷體" w:hAnsi="標楷體" w:hint="eastAsia"/>
              </w:rPr>
              <w:t>生活間的關係</w:t>
            </w:r>
            <w:proofErr w:type="gramEnd"/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EEA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1.能說出臺灣的相對位置與絕對位置。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C06" w14:textId="77777777" w:rsidR="00F74DC7" w:rsidRDefault="00F74D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討論</w:t>
            </w:r>
          </w:p>
          <w:p w14:paraId="2270D1AE" w14:textId="77777777" w:rsidR="00F74DC7" w:rsidRDefault="00F74D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發表</w:t>
            </w:r>
          </w:p>
          <w:p w14:paraId="5D28CF55" w14:textId="77777777" w:rsidR="00F74DC7" w:rsidRDefault="00F74D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報告</w:t>
            </w:r>
          </w:p>
          <w:p w14:paraId="01A6E8E4" w14:textId="77777777" w:rsidR="00F74DC7" w:rsidRDefault="00F74D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實作</w:t>
            </w:r>
          </w:p>
          <w:p w14:paraId="7B4133B6" w14:textId="77777777" w:rsidR="00F74DC7" w:rsidRDefault="00F74DC7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</w:tr>
      <w:tr w:rsidR="00F74DC7" w14:paraId="46870AE6" w14:textId="77777777" w:rsidTr="00F74DC7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4C2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8B60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2.能說出臺灣地形的分布與種類及其與</w:t>
            </w:r>
            <w:proofErr w:type="gramStart"/>
            <w:r>
              <w:rPr>
                <w:rFonts w:ascii="標楷體" w:eastAsia="標楷體" w:hAnsi="標楷體" w:hint="eastAsia"/>
              </w:rPr>
              <w:t>生活間的關係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AA7C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4EB404F1" w14:textId="77777777" w:rsidTr="00F74DC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E7B4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CF8B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3.能了解臺灣主要河川的分布與特徵及其與</w:t>
            </w:r>
            <w:proofErr w:type="gramStart"/>
            <w:r>
              <w:rPr>
                <w:rFonts w:ascii="標楷體" w:eastAsia="標楷體" w:hAnsi="標楷體" w:hint="eastAsia"/>
              </w:rPr>
              <w:t>生活間的關係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B13B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1645AF82" w14:textId="77777777" w:rsidTr="00F74DC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6997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B01A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4.能說明臺灣氣候的主要特徵及其與</w:t>
            </w:r>
            <w:proofErr w:type="gramStart"/>
            <w:r>
              <w:rPr>
                <w:rFonts w:ascii="標楷體" w:eastAsia="標楷體" w:hAnsi="標楷體" w:hint="eastAsia"/>
              </w:rPr>
              <w:t>生活間的關係</w:t>
            </w:r>
            <w:proofErr w:type="gramEnd"/>
            <w:r>
              <w:rPr>
                <w:rFonts w:ascii="標楷體" w:eastAsia="標楷體" w:hAnsi="標楷體" w:hint="eastAsia"/>
              </w:rPr>
              <w:t>。。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C529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3F244FD7" w14:textId="77777777" w:rsidTr="00F74DC7">
        <w:trPr>
          <w:trHeight w:val="16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A37" w14:textId="77777777" w:rsidR="00F74DC7" w:rsidRDefault="00F74DC7">
            <w:pPr>
              <w:ind w:left="238" w:hanging="2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2.分析臺灣不同階段的歷史內涵與影響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74FF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1.能知道臺灣歷史的分期與特色。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2A23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025ED0AE" w14:textId="77777777" w:rsidTr="00F74DC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BDC0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55FF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2.能歸納臺灣史前人類生活不同的演進階段。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2387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7FF4F44E" w14:textId="77777777" w:rsidTr="00F74DC7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6693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D432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3.能說出原住民文化特色及培養尊重多元文化的態度。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54E0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6D33A46B" w14:textId="77777777" w:rsidTr="00F74DC7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59DB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1AC5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4.能瞭解臺灣名稱的由來及荷西時期對臺灣歷史的影響。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ED47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7E77F693" w14:textId="77777777" w:rsidTr="00F74DC7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7EBA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8819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5.能說出明鄭時期對臺灣的影響。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21E3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4369C979" w14:textId="77777777" w:rsidTr="00F74DC7">
        <w:trPr>
          <w:trHeight w:val="21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61EF" w14:textId="77777777" w:rsidR="00F74DC7" w:rsidRDefault="00F74DC7">
            <w:pPr>
              <w:ind w:left="238" w:hanging="2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3.探討社會規範與權利義務的關係並培養守法的態度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E378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1.能了解社會規範的類型與對生活的影響。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3DAD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62D3BF32" w14:textId="77777777" w:rsidTr="00F74DC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691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9D4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2.能了解權利義務的內涵及其與生活的關係。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A2A1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51081517" w14:textId="77777777" w:rsidTr="00F74DC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0A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1A8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3.能養成守法的習慣。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A824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</w:tbl>
    <w:p w14:paraId="3E1DED0C" w14:textId="77777777" w:rsidR="00F74DC7" w:rsidRDefault="00F74DC7" w:rsidP="00F74DC7">
      <w:pPr>
        <w:rPr>
          <w:rFonts w:hint="eastAsia"/>
        </w:rPr>
      </w:pPr>
    </w:p>
    <w:p w14:paraId="1D1BA919" w14:textId="77777777" w:rsidR="00F74DC7" w:rsidRDefault="00F74DC7" w:rsidP="00F74DC7"/>
    <w:p w14:paraId="4932DF5A" w14:textId="77777777" w:rsidR="00F74DC7" w:rsidRDefault="00F74DC7" w:rsidP="00F74DC7"/>
    <w:p w14:paraId="3FAF4D2C" w14:textId="77777777" w:rsidR="00F74DC7" w:rsidRDefault="00F74DC7" w:rsidP="00F74DC7"/>
    <w:p w14:paraId="433063C8" w14:textId="77777777" w:rsidR="00F74DC7" w:rsidRDefault="00F74DC7" w:rsidP="00F74DC7"/>
    <w:p w14:paraId="3270BE7B" w14:textId="77777777" w:rsidR="00F74DC7" w:rsidRDefault="00F74DC7" w:rsidP="00F74DC7"/>
    <w:p w14:paraId="2A4851D2" w14:textId="77777777" w:rsidR="00F74DC7" w:rsidRDefault="00F74DC7" w:rsidP="00F74DC7"/>
    <w:p w14:paraId="3377B6AA" w14:textId="77777777" w:rsidR="00F74DC7" w:rsidRDefault="00F74DC7" w:rsidP="00F74DC7"/>
    <w:p w14:paraId="12A75547" w14:textId="77777777" w:rsidR="00F74DC7" w:rsidRDefault="00F74DC7" w:rsidP="00F74DC7"/>
    <w:p w14:paraId="387F3D24" w14:textId="77777777" w:rsidR="00F74DC7" w:rsidRDefault="00F74DC7" w:rsidP="00F74DC7"/>
    <w:p w14:paraId="04595856" w14:textId="77777777" w:rsidR="00F74DC7" w:rsidRDefault="00F74DC7" w:rsidP="00F74DC7"/>
    <w:p w14:paraId="729E8EF1" w14:textId="77777777" w:rsidR="00F74DC7" w:rsidRDefault="00F74DC7" w:rsidP="00F74DC7"/>
    <w:p w14:paraId="47DE9A21" w14:textId="77777777" w:rsidR="00F74DC7" w:rsidRDefault="00F74DC7" w:rsidP="00F74DC7"/>
    <w:p w14:paraId="41CBB117" w14:textId="77777777" w:rsidR="00F74DC7" w:rsidRDefault="00F74DC7" w:rsidP="00F74DC7"/>
    <w:p w14:paraId="3E5595AC" w14:textId="77777777" w:rsidR="00F74DC7" w:rsidRDefault="00F74DC7" w:rsidP="00F74DC7"/>
    <w:p w14:paraId="745BCAE9" w14:textId="77777777" w:rsidR="00F74DC7" w:rsidRDefault="00F74DC7" w:rsidP="00F74DC7"/>
    <w:p w14:paraId="00844E46" w14:textId="77777777" w:rsidR="00F74DC7" w:rsidRDefault="00F74DC7" w:rsidP="00F74DC7"/>
    <w:p w14:paraId="6EBB9032" w14:textId="77777777" w:rsidR="00F74DC7" w:rsidRDefault="00F74DC7" w:rsidP="00F74DC7"/>
    <w:p w14:paraId="2C97B3EB" w14:textId="77777777" w:rsidR="00F74DC7" w:rsidRDefault="00F74DC7" w:rsidP="00F74DC7"/>
    <w:p w14:paraId="52DE1703" w14:textId="77777777" w:rsidR="00F74DC7" w:rsidRDefault="00F74DC7" w:rsidP="00F74DC7"/>
    <w:p w14:paraId="2D25A35C" w14:textId="77777777" w:rsidR="00F74DC7" w:rsidRDefault="00F74DC7" w:rsidP="00F74DC7"/>
    <w:p w14:paraId="17F8CF06" w14:textId="77777777" w:rsidR="00F74DC7" w:rsidRDefault="00F74DC7" w:rsidP="00F74DC7"/>
    <w:p w14:paraId="3F2AE169" w14:textId="77777777" w:rsidR="00F74DC7" w:rsidRDefault="00F74DC7" w:rsidP="00F74DC7"/>
    <w:p w14:paraId="6B1656E1" w14:textId="3B3A19E9" w:rsidR="00F74DC7" w:rsidRDefault="00F74DC7" w:rsidP="00F74D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臺北市立大學附小1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學年度第二學期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>
        <w:rPr>
          <w:rFonts w:ascii="標楷體" w:eastAsia="標楷體" w:hint="eastAsia"/>
          <w:b/>
        </w:rPr>
        <w:t xml:space="preserve"> 領域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</w:p>
    <w:p w14:paraId="530FD87E" w14:textId="77777777" w:rsidR="00F74DC7" w:rsidRDefault="00F74DC7" w:rsidP="00F74DC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>
        <w:rPr>
          <w:rFonts w:ascii="標楷體" w:eastAsia="標楷體" w:hAnsi="標楷體" w:hint="eastAsia"/>
          <w:sz w:val="32"/>
          <w:szCs w:val="32"/>
        </w:rPr>
        <w:t>級學生基本課程評量項目及評量規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2"/>
          <w:szCs w:val="32"/>
        </w:rPr>
        <w:t>對照表(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新課綱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</w:p>
    <w:p w14:paraId="5E683028" w14:textId="2E984EEF" w:rsidR="00F74DC7" w:rsidRPr="00F74DC7" w:rsidRDefault="00F74DC7" w:rsidP="00F74DC7">
      <w:pPr>
        <w:spacing w:line="0" w:lineRule="atLeast"/>
        <w:jc w:val="center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五　</w:t>
      </w:r>
      <w:r>
        <w:rPr>
          <w:rFonts w:ascii="標楷體" w:eastAsia="標楷體" w:hAnsi="標楷體" w:hint="eastAsia"/>
        </w:rPr>
        <w:t>年級〈</w:t>
      </w:r>
      <w:r>
        <w:rPr>
          <w:rFonts w:ascii="標楷體" w:eastAsia="標楷體" w:hAnsi="標楷體" w:hint="eastAsia"/>
          <w:u w:val="single"/>
        </w:rPr>
        <w:t xml:space="preserve">　康軒　</w:t>
      </w:r>
      <w:r>
        <w:rPr>
          <w:rFonts w:ascii="標楷體" w:eastAsia="標楷體" w:hAnsi="標楷體" w:hint="eastAsia"/>
        </w:rPr>
        <w:t>版〉   原設計者：</w:t>
      </w:r>
      <w:r>
        <w:rPr>
          <w:rFonts w:ascii="標楷體" w:eastAsia="標楷體" w:hAnsi="標楷體" w:hint="eastAsia"/>
          <w:u w:val="single"/>
        </w:rPr>
        <w:t xml:space="preserve">　</w:t>
      </w:r>
      <w:proofErr w:type="gramStart"/>
      <w:r>
        <w:rPr>
          <w:rFonts w:ascii="標楷體" w:eastAsia="標楷體" w:hAnsi="標楷體" w:hint="eastAsia"/>
          <w:u w:val="single"/>
        </w:rPr>
        <w:t>劉巧涵</w:t>
      </w:r>
      <w:proofErr w:type="gramEnd"/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修訂者：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徐章華 </w:t>
      </w:r>
      <w:r>
        <w:rPr>
          <w:rFonts w:ascii="標楷體" w:eastAsia="標楷體" w:hAnsi="標楷體"/>
          <w:u w:val="single"/>
        </w:rPr>
        <w:t xml:space="preserve"> </w:t>
      </w:r>
    </w:p>
    <w:p w14:paraId="1F92D0FD" w14:textId="77777777" w:rsidR="00F74DC7" w:rsidRPr="00F74DC7" w:rsidRDefault="00F74DC7" w:rsidP="00F74DC7">
      <w:pPr>
        <w:spacing w:line="0" w:lineRule="atLeast"/>
        <w:jc w:val="center"/>
        <w:rPr>
          <w:rFonts w:ascii="標楷體" w:eastAsia="標楷體" w:hAnsi="標楷體"/>
          <w:u w:val="single"/>
        </w:rPr>
      </w:pPr>
    </w:p>
    <w:p w14:paraId="3FABC4CF" w14:textId="77777777" w:rsidR="00F74DC7" w:rsidRDefault="00F74DC7" w:rsidP="00F74DC7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</w:p>
    <w:tbl>
      <w:tblPr>
        <w:tblW w:w="10890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dashSmallGap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7017"/>
        <w:gridCol w:w="1506"/>
      </w:tblGrid>
      <w:tr w:rsidR="00F74DC7" w14:paraId="305C65E5" w14:textId="77777777" w:rsidTr="00F74DC7">
        <w:trPr>
          <w:trHeight w:val="509"/>
        </w:trPr>
        <w:tc>
          <w:tcPr>
            <w:tcW w:w="2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AA0567" w14:textId="77777777" w:rsidR="00F74DC7" w:rsidRDefault="00F74DC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評量項目</w:t>
            </w:r>
          </w:p>
        </w:tc>
        <w:tc>
          <w:tcPr>
            <w:tcW w:w="70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9E0FD9" w14:textId="77777777" w:rsidR="00F74DC7" w:rsidRDefault="00F74DC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評量規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準</w:t>
            </w:r>
            <w:proofErr w:type="gramEnd"/>
          </w:p>
        </w:tc>
        <w:tc>
          <w:tcPr>
            <w:tcW w:w="150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D299A0" w14:textId="77777777" w:rsidR="00F74DC7" w:rsidRDefault="00F74DC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評量方式</w:t>
            </w:r>
          </w:p>
        </w:tc>
      </w:tr>
      <w:tr w:rsidR="00F74DC7" w14:paraId="28075239" w14:textId="77777777" w:rsidTr="00F74DC7">
        <w:trPr>
          <w:cantSplit/>
          <w:trHeight w:val="510"/>
        </w:trPr>
        <w:tc>
          <w:tcPr>
            <w:tcW w:w="236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3BDC2B4" w14:textId="77777777" w:rsidR="00F74DC7" w:rsidRDefault="00F74DC7">
            <w:pPr>
              <w:ind w:left="238" w:hanging="2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1.了解清代臺灣社會經濟發展及邁向現代化的過程。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01E35C4B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1.能知道清代的治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政策。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58681D" w14:textId="77777777" w:rsidR="00F74DC7" w:rsidRDefault="00F74DC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</w:p>
          <w:p w14:paraId="7C9EE338" w14:textId="77777777" w:rsidR="00F74DC7" w:rsidRDefault="00F74DC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  <w:p w14:paraId="767FE580" w14:textId="77777777" w:rsidR="00F74DC7" w:rsidRDefault="00F74DC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報告</w:t>
            </w:r>
          </w:p>
          <w:p w14:paraId="23944E79" w14:textId="77777777" w:rsidR="00F74DC7" w:rsidRDefault="00F74DC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分享</w:t>
            </w:r>
          </w:p>
          <w:p w14:paraId="0B932BE3" w14:textId="77777777" w:rsidR="00F74DC7" w:rsidRDefault="00F74DC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紙筆</w:t>
            </w:r>
          </w:p>
        </w:tc>
      </w:tr>
      <w:tr w:rsidR="00F74DC7" w14:paraId="0F584035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EA155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1E42ADFD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2.能了解清代移民來臺灣的背景及開墾的情形。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19798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5F03CCE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A3F703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78480C0C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3.能了解清末臺灣開港的原因的影響。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32004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3559EA1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596E5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6DEB190E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4.能瞭解清廷積極建設臺灣的措施與成果。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2D2E49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426D0ED3" w14:textId="77777777" w:rsidTr="00F74DC7">
        <w:trPr>
          <w:cantSplit/>
          <w:trHeight w:val="510"/>
        </w:trPr>
        <w:tc>
          <w:tcPr>
            <w:tcW w:w="236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B366EB" w14:textId="77777777" w:rsidR="00F74DC7" w:rsidRDefault="00F74DC7">
            <w:pPr>
              <w:ind w:left="238" w:hanging="2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2.理解工作與消費的關係。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5B803CCE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1.能培養正確的消費行為及價值判斷。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A9995A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6D90F757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DE9B87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330172F2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2.能了解工作的目的與報酬之間的關係。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A36CC7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561B921F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6DB7C5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252FE173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3.能了解生產者與消費者決定商品的內容與價格。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E8CD5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01066DA6" w14:textId="77777777" w:rsidTr="00F74DC7">
        <w:trPr>
          <w:cantSplit/>
          <w:trHeight w:val="510"/>
        </w:trPr>
        <w:tc>
          <w:tcPr>
            <w:tcW w:w="236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C19C94" w14:textId="77777777" w:rsidR="00F74DC7" w:rsidRDefault="00F74DC7">
            <w:pPr>
              <w:ind w:left="238" w:hanging="2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3.熟悉臺灣自然災害的預防和自然資源的現況。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70A0DA7D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1.能列舉臺灣自然災害的成因。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EAF002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135FBAF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A92283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699DF80B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2.能具體說明臺灣自然災害的因應方式。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41BE7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FC7E9FE" w14:textId="77777777" w:rsidTr="00F74DC7">
        <w:trPr>
          <w:cantSplit/>
          <w:trHeight w:val="411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F0531A0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054DCB27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3.能列舉形成臺灣自然資源多樣性的原因。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774CB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76F28D23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3688E5C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0D2A5E81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4.能覺察環境變遷造成的問題及其原因。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830BD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48D78672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21D66A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F921DD" w14:textId="77777777" w:rsidR="00F74DC7" w:rsidRDefault="00F74DC7">
            <w:pPr>
              <w:ind w:left="331" w:hanging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5.能體察政府與民間團體為臺灣環境永續發展所作的努力。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94F06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0F4D93E4" w14:textId="77777777" w:rsidR="00F74DC7" w:rsidRDefault="00F74DC7" w:rsidP="00F74DC7">
      <w:pPr>
        <w:rPr>
          <w:rFonts w:hint="eastAsia"/>
        </w:rPr>
      </w:pPr>
    </w:p>
    <w:p w14:paraId="2E2F4874" w14:textId="77777777" w:rsidR="00F74DC7" w:rsidRDefault="00F74DC7" w:rsidP="00F74DC7"/>
    <w:p w14:paraId="66FB4D93" w14:textId="77777777" w:rsidR="00F74DC7" w:rsidRDefault="00F74DC7" w:rsidP="00F74DC7"/>
    <w:p w14:paraId="1CD1CC22" w14:textId="77777777" w:rsidR="00C72400" w:rsidRPr="00F74DC7" w:rsidRDefault="00C72400"/>
    <w:sectPr w:rsidR="00C72400" w:rsidRPr="00F74DC7" w:rsidSect="00F74D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C7"/>
    <w:rsid w:val="00C72400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12DF"/>
  <w15:chartTrackingRefBased/>
  <w15:docId w15:val="{532FF7B6-3CB3-42D6-B3C6-68787D2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C7"/>
    <w:pPr>
      <w:widowControl w:val="0"/>
    </w:pPr>
    <w:rPr>
      <w:rFonts w:ascii="Times New Roman" w:eastAsia="新細明體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2021-06-28T04:20:00Z</dcterms:created>
  <dcterms:modified xsi:type="dcterms:W3CDTF">2021-06-28T04:24:00Z</dcterms:modified>
</cp:coreProperties>
</file>