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B27D" w14:textId="77777777" w:rsidR="002C3116" w:rsidRPr="004060E0" w:rsidRDefault="007A12AE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7A12AE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7A12A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498"/>
        <w:gridCol w:w="567"/>
        <w:gridCol w:w="851"/>
        <w:gridCol w:w="1015"/>
        <w:gridCol w:w="426"/>
        <w:gridCol w:w="831"/>
        <w:gridCol w:w="705"/>
        <w:gridCol w:w="11"/>
      </w:tblGrid>
      <w:tr w:rsidR="007A12AE" w:rsidRPr="007A12AE" w14:paraId="753A8EF5" w14:textId="77777777" w:rsidTr="00045988">
        <w:trPr>
          <w:gridAfter w:val="1"/>
          <w:wAfter w:w="11" w:type="dxa"/>
          <w:trHeight w:val="454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3462A8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4"/>
                <w:id w:val="430479323"/>
              </w:sdtPr>
              <w:sdtEndPr/>
              <w:sdtContent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t>領域</w:t>
                </w:r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br/>
                  <w:t>/</w:t>
                </w:r>
              </w:sdtContent>
            </w:sdt>
            <w:r w:rsidR="003462A8" w:rsidRPr="00165E23">
              <w:rPr>
                <w:rFonts w:ascii="微軟正黑體" w:eastAsia="微軟正黑體" w:hAnsi="微軟正黑體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3462A8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5"/>
                <w:id w:val="127519661"/>
              </w:sdtPr>
              <w:sdtEndPr/>
              <w:sdtContent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t>部定課程</w:t>
                </w:r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62288949" w:rsidR="003462A8" w:rsidRPr="007A12AE" w:rsidRDefault="003462A8" w:rsidP="00E5050E">
            <w:pPr>
              <w:rPr>
                <w:rFonts w:ascii="微軟正黑體" w:eastAsia="微軟正黑體" w:hAnsi="微軟正黑體" w:cs="BiauKai"/>
                <w:color w:val="000000" w:themeColor="text1"/>
              </w:rPr>
            </w:pP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>語文（</w:t>
            </w:r>
            <w:r w:rsidR="00586E87"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 xml:space="preserve">國語文 </w:t>
            </w:r>
            <w:r w:rsidR="00586E87" w:rsidRPr="007A12AE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>英語）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br/>
            </w:r>
            <w:r w:rsidR="00586E87" w:rsidRPr="007A12AE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 xml:space="preserve">數學  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 xml:space="preserve">社會  </w:t>
            </w:r>
            <w:r w:rsidR="00586E87" w:rsidRPr="007A12AE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>自然科學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3462A8" w:rsidRPr="007A12AE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6"/>
                <w:id w:val="242145002"/>
              </w:sdtPr>
              <w:sdtEndPr/>
              <w:sdtContent>
                <w:r w:rsidR="003462A8" w:rsidRPr="007A12AE">
                  <w:rPr>
                    <w:rFonts w:ascii="微軟正黑體" w:eastAsia="微軟正黑體" w:hAnsi="微軟正黑體" w:cs="Gungsuh"/>
                    <w:color w:val="000000" w:themeColor="text1"/>
                  </w:rPr>
                  <w:t>課程調整</w:t>
                </w:r>
                <w:r w:rsidR="003462A8" w:rsidRPr="007A12AE">
                  <w:rPr>
                    <w:rFonts w:ascii="微軟正黑體" w:eastAsia="微軟正黑體" w:hAnsi="微軟正黑體" w:cs="Gungsuh"/>
                    <w:color w:val="000000" w:themeColor="text1"/>
                  </w:rPr>
                  <w:br/>
                  <w:t>原則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09E2796C" w:rsidR="003462A8" w:rsidRPr="007A12AE" w:rsidRDefault="003462A8" w:rsidP="00E5050E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學習內容  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學習歷程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br/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學習環境  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學習評量</w:t>
            </w:r>
          </w:p>
        </w:tc>
      </w:tr>
      <w:tr w:rsidR="00586E87" w:rsidRPr="00941A7D" w14:paraId="4AAB1ACE" w14:textId="77777777" w:rsidTr="00045988">
        <w:trPr>
          <w:gridAfter w:val="1"/>
          <w:wAfter w:w="11" w:type="dxa"/>
          <w:trHeight w:val="295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86E87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7"/>
                <w:id w:val="985972084"/>
              </w:sdtPr>
              <w:sdtEndPr/>
              <w:sdtContent>
                <w:r w:rsidR="00586E87" w:rsidRPr="00165E23">
                  <w:rPr>
                    <w:rFonts w:ascii="微軟正黑體" w:eastAsia="微軟正黑體" w:hAnsi="微軟正黑體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6C3BE306" w:rsidR="00586E87" w:rsidRPr="00941A7D" w:rsidRDefault="00586E87" w:rsidP="00E5050E">
            <w:pPr>
              <w:rPr>
                <w:rFonts w:ascii="微軟正黑體" w:eastAsia="微軟正黑體" w:hAnsi="微軟正黑體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□特殊需求（□創造力 □領導才能 □情意發展 □獨立研究  □</w:t>
            </w:r>
            <w:r>
              <w:rPr>
                <w:rFonts w:asciiTheme="majorEastAsia" w:eastAsiaTheme="majorEastAsia" w:hAnsiTheme="majorEastAsia" w:cs="BiauKai" w:hint="eastAsia"/>
                <w:sz w:val="22"/>
                <w:szCs w:val="22"/>
              </w:rPr>
              <w:t xml:space="preserve">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專長領域）</w:t>
            </w:r>
          </w:p>
        </w:tc>
      </w:tr>
      <w:tr w:rsidR="00586E87" w:rsidRPr="00941A7D" w14:paraId="42D9FDE7" w14:textId="77777777" w:rsidTr="00045988">
        <w:trPr>
          <w:gridAfter w:val="1"/>
          <w:wAfter w:w="11" w:type="dxa"/>
          <w:trHeight w:val="258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BiauKai"/>
                <w:b/>
              </w:rPr>
            </w:pP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0D3052A1" w:rsidR="00586E87" w:rsidRPr="00941A7D" w:rsidRDefault="00586E87" w:rsidP="00E5050E">
            <w:pPr>
              <w:rPr>
                <w:rFonts w:ascii="微軟正黑體" w:eastAsia="微軟正黑體" w:hAnsi="微軟正黑體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526B46" w:rsidRPr="00941A7D" w14:paraId="2AF8D867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世界文化探險家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cs="Gungsuh"/>
                  </w:rPr>
                  <w:t>課程類別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2F7908D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86E87" w:rsidRPr="00DB642D">
                  <w:rPr>
                    <w:rFonts w:asciiTheme="majorEastAsia" w:eastAsiaTheme="majorEastAsia" w:hAnsiTheme="majorEastAsia"/>
                  </w:rPr>
                  <w:sym w:font="Wingdings" w:char="F0FE"/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必修</w:t>
                </w:r>
              </w:sdtContent>
            </w:sdt>
            <w:r w:rsidR="00526B46" w:rsidRPr="00941A7D">
              <w:rPr>
                <w:rFonts w:ascii="微軟正黑體" w:eastAsia="微軟正黑體" w:hAnsi="微軟正黑體" w:cs="Gungsuh" w:hint="eastAsia"/>
              </w:rPr>
              <w:t xml:space="preserve">  </w:t>
            </w: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微軟正黑體" w:eastAsia="微軟正黑體" w:hAnsi="微軟正黑體" w:cs="BiauKai"/>
                  </w:rPr>
                  <w:t>□</w:t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BA3EB02" w:rsidR="00526B46" w:rsidRPr="00941A7D" w:rsidRDefault="00045988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bookmarkStart w:id="2" w:name="_GoBack"/>
            <w:r w:rsidRPr="007A12AE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526B46" w:rsidRPr="007A12AE">
              <w:rPr>
                <w:rFonts w:ascii="微軟正黑體" w:eastAsia="微軟正黑體" w:hAnsi="微軟正黑體" w:hint="eastAsia"/>
                <w:color w:val="000000" w:themeColor="text1"/>
              </w:rPr>
              <w:t>節</w:t>
            </w:r>
            <w:bookmarkEnd w:id="2"/>
          </w:p>
        </w:tc>
      </w:tr>
      <w:tr w:rsidR="00526B46" w:rsidRPr="00941A7D" w14:paraId="590D85C2" w14:textId="77777777" w:rsidTr="00045988">
        <w:trPr>
          <w:gridAfter w:val="1"/>
          <w:wAfter w:w="11" w:type="dxa"/>
          <w:trHeight w:val="458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學者</w:t>
                </w:r>
              </w:sdtContent>
            </w:sdt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游</w:t>
            </w:r>
            <w:r w:rsidRPr="00941A7D">
              <w:rPr>
                <w:rFonts w:ascii="微軟正黑體" w:eastAsia="微軟正黑體" w:hAnsi="微軟正黑體" w:cs="MS Mincho" w:hint="eastAsia"/>
              </w:rPr>
              <w:t>瑞菁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cs="MS Mincho"/>
                  </w:rPr>
                  <w:t>教</w:t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7A12AE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hint="eastAsia"/>
                  </w:rPr>
                  <w:t>三</w:t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年級</w:t>
                </w:r>
                <w:r w:rsidR="00526B46" w:rsidRPr="00941A7D">
                  <w:rPr>
                    <w:rFonts w:ascii="微軟正黑體" w:eastAsia="微軟正黑體" w:hAnsi="微軟正黑體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總綱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41A7D">
              <w:rPr>
                <w:rFonts w:ascii="微軟正黑體" w:eastAsia="微軟正黑體" w:hAnsi="微軟正黑體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r w:rsidRPr="00165E23">
              <w:rPr>
                <w:rFonts w:ascii="微軟正黑體" w:eastAsia="微軟正黑體" w:hAnsi="微軟正黑體" w:hint="eastAsia"/>
                <w:b/>
              </w:rPr>
              <w:t>國語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r w:rsidRPr="00165E23">
              <w:rPr>
                <w:rFonts w:ascii="微軟正黑體" w:eastAsia="微軟正黑體" w:hAnsi="微軟正黑體" w:hint="eastAsia"/>
                <w:b/>
              </w:rPr>
              <w:t>社會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r w:rsidRPr="00165E23">
              <w:rPr>
                <w:rFonts w:ascii="微軟正黑體" w:eastAsia="微軟正黑體" w:hAnsi="微軟正黑體" w:hint="eastAsia"/>
                <w:b/>
              </w:rPr>
              <w:t>環境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045988">
        <w:trPr>
          <w:gridAfter w:val="1"/>
          <w:wAfter w:w="11" w:type="dxa"/>
          <w:trHeight w:val="195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lastRenderedPageBreak/>
              <w:t>Be-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3b-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Ⅱ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2a-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Cb-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Af-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Ae-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微軟正黑體" w:eastAsia="微軟正黑體" w:hAnsi="微軟正黑體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5E7A75">
              <w:rPr>
                <w:rFonts w:ascii="微軟正黑體" w:eastAsia="微軟正黑體" w:hAnsi="微軟正黑體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5E7A75">
              <w:rPr>
                <w:rFonts w:ascii="微軟正黑體" w:eastAsia="微軟正黑體" w:hAnsi="微軟正黑體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B87307">
              <w:rPr>
                <w:rFonts w:ascii="微軟正黑體" w:eastAsia="微軟正黑體" w:hAnsi="微軟正黑體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045988">
        <w:trPr>
          <w:gridAfter w:val="1"/>
          <w:wAfter w:w="11" w:type="dxa"/>
          <w:trHeight w:val="165"/>
        </w:trPr>
        <w:tc>
          <w:tcPr>
            <w:tcW w:w="693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微軟正黑體" w:eastAsia="微軟正黑體" w:hAnsi="微軟正黑體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Ca-</w:t>
            </w:r>
            <w:r w:rsidRPr="00BE3F18">
              <w:rPr>
                <w:rFonts w:ascii="微軟正黑體" w:eastAsia="微軟正黑體" w:hAnsi="微軟正黑體"/>
                <w:spacing w:val="-10"/>
              </w:rPr>
              <w:t>Ⅱ</w:t>
            </w:r>
            <w:r w:rsidRPr="00C4653C">
              <w:rPr>
                <w:rFonts w:ascii="微軟正黑體" w:eastAsia="微軟正黑體" w:hAnsi="微軟正黑體"/>
                <w:spacing w:val="-10"/>
              </w:rPr>
              <w:t>-1</w:t>
            </w:r>
            <w:r w:rsidRPr="00BE3F18">
              <w:rPr>
                <w:rFonts w:ascii="微軟正黑體" w:eastAsia="微軟正黑體" w:hAnsi="微軟正黑體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微軟正黑體" w:eastAsia="微軟正黑體" w:hAnsi="微軟正黑體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BC1CC6">
              <w:rPr>
                <w:rFonts w:ascii="微軟正黑體" w:eastAsia="微軟正黑體" w:hAnsi="微軟正黑體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270A9A">
              <w:rPr>
                <w:rFonts w:ascii="微軟正黑體" w:eastAsia="微軟正黑體" w:hAnsi="微軟正黑體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045988">
        <w:trPr>
          <w:gridAfter w:val="1"/>
          <w:wAfter w:w="11" w:type="dxa"/>
          <w:trHeight w:val="340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5-1 以在</w:t>
            </w:r>
            <w:r w:rsidRPr="00941A7D">
              <w:rPr>
                <w:rFonts w:ascii="微軟正黑體" w:eastAsia="微軟正黑體" w:hAnsi="微軟正黑體"/>
                <w:spacing w:val="-10"/>
              </w:rPr>
              <w:t xml:space="preserve">ipad 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或電腦中登入</w:t>
            </w:r>
            <w:r w:rsidRPr="00941A7D">
              <w:rPr>
                <w:rFonts w:ascii="微軟正黑體" w:eastAsia="微軟正黑體" w:hAnsi="微軟正黑體"/>
                <w:spacing w:val="-10"/>
              </w:rPr>
              <w:t>google classroom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5-2 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能將PPT檔存成圖片檔，並上載至Kahoot製作成闖關題庫。</w:t>
            </w:r>
          </w:p>
        </w:tc>
      </w:tr>
      <w:tr w:rsidR="00526B46" w:rsidRPr="00941A7D" w14:paraId="64257177" w14:textId="77777777" w:rsidTr="00045988">
        <w:trPr>
          <w:gridAfter w:val="1"/>
          <w:wAfter w:w="11" w:type="dxa"/>
          <w:trHeight w:val="989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微軟正黑體" w:eastAsia="微軟正黑體" w:hAnsi="微軟正黑體"/>
                <w:spacing w:val="-10"/>
              </w:rPr>
              <w:sym w:font="Wingdings 2" w:char="F0A2"/>
            </w:r>
            <w:r w:rsidRPr="00941A7D">
              <w:rPr>
                <w:rFonts w:ascii="微軟正黑體" w:eastAsia="微軟正黑體" w:hAnsi="微軟正黑體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□海洋教育 </w:t>
            </w:r>
            <w:r w:rsidRPr="00941A7D">
              <w:rPr>
                <w:rFonts w:ascii="微軟正黑體" w:eastAsia="微軟正黑體" w:hAnsi="微軟正黑體"/>
                <w:spacing w:val="-10"/>
              </w:rPr>
              <w:sym w:font="Wingdings 2" w:char="F0A2"/>
            </w:r>
            <w:r w:rsidRPr="00941A7D">
              <w:rPr>
                <w:rFonts w:ascii="微軟正黑體" w:eastAsia="微軟正黑體" w:hAnsi="微軟正黑體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□閱讀素養 □戶外教育 </w:t>
            </w:r>
            <w:r w:rsidRPr="00941A7D">
              <w:rPr>
                <w:rFonts w:ascii="微軟正黑體" w:eastAsia="微軟正黑體" w:hAnsi="微軟正黑體"/>
                <w:spacing w:val="-10"/>
              </w:rPr>
              <w:sym w:font="Wingdings 2" w:char="F0A2"/>
            </w:r>
            <w:r w:rsidRPr="00941A7D">
              <w:rPr>
                <w:rFonts w:ascii="微軟正黑體" w:eastAsia="微軟正黑體" w:hAnsi="微軟正黑體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045988">
        <w:trPr>
          <w:gridAfter w:val="1"/>
          <w:wAfter w:w="11" w:type="dxa"/>
          <w:trHeight w:val="454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與其他領域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1B2123E5" w:rsidR="00526B46" w:rsidRPr="00941A7D" w:rsidRDefault="00526B46" w:rsidP="00131B8F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【</w:t>
            </w:r>
            <w:r w:rsidRPr="00941A7D">
              <w:rPr>
                <w:rFonts w:ascii="微軟正黑體" w:eastAsia="微軟正黑體" w:hAnsi="微軟正黑體"/>
                <w:spacing w:val="-10"/>
              </w:rPr>
              <w:t>資訊科技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】使用</w:t>
            </w:r>
            <w:r w:rsidR="00131B8F">
              <w:rPr>
                <w:rFonts w:ascii="微軟正黑體" w:eastAsia="微軟正黑體" w:hAnsi="微軟正黑體"/>
                <w:spacing w:val="-10"/>
              </w:rPr>
              <w:t>P</w:t>
            </w:r>
            <w:r w:rsidRPr="00941A7D">
              <w:rPr>
                <w:rFonts w:ascii="微軟正黑體" w:eastAsia="微軟正黑體" w:hAnsi="微軟正黑體"/>
                <w:spacing w:val="-10"/>
              </w:rPr>
              <w:t>ad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及電腦，並使用雲端教室</w:t>
            </w:r>
            <w:r w:rsidRPr="00941A7D">
              <w:rPr>
                <w:rFonts w:ascii="微軟正黑體" w:eastAsia="微軟正黑體" w:hAnsi="微軟正黑體"/>
                <w:spacing w:val="-10"/>
              </w:rPr>
              <w:t>google classroom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完成作業繳交。學習編輯PPT簡報及Kahoot題目。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</w:rPr>
              <w:t>109學年  上學期</w:t>
            </w:r>
          </w:p>
        </w:tc>
      </w:tr>
      <w:tr w:rsidR="00526B46" w:rsidRPr="00941A7D" w14:paraId="3893F0FE" w14:textId="77777777" w:rsidTr="00045988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課程內容說</w:t>
            </w:r>
            <w:r w:rsidRPr="00941A7D">
              <w:rPr>
                <w:rFonts w:ascii="微軟正黑體" w:eastAsia="微軟正黑體" w:hAnsi="微軟正黑體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045988">
        <w:trPr>
          <w:trHeight w:val="131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1-5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名不虛傳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姓名密碼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配合社會「我和我的同學」、</w:t>
            </w:r>
            <w:r w:rsidRPr="00941A7D">
              <w:rPr>
                <w:rFonts w:ascii="微軟正黑體" w:eastAsia="微軟正黑體" w:hAnsi="微軟正黑體" w:hint="eastAsia"/>
              </w:rPr>
              <w:t>國語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第十二課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「字字看心情」</w:t>
            </w:r>
          </w:p>
        </w:tc>
      </w:tr>
      <w:tr w:rsidR="00526B46" w:rsidRPr="00941A7D" w14:paraId="22FAC52A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6-9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聽相聲學語文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(1)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疊字修辭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(2)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反義詞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(3)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單位量詞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(4)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配合國語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第三課「老寶貝」、十三課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「數字好好玩」</w:t>
            </w:r>
          </w:p>
        </w:tc>
      </w:tr>
      <w:tr w:rsidR="00526B46" w:rsidRPr="00941A7D" w14:paraId="424E6FD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547D258C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放眼世界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D297C">
              <w:rPr>
                <w:rFonts w:ascii="微軟正黑體" w:eastAsia="微軟正黑體" w:hAnsi="微軟正黑體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微軟正黑體" w:eastAsia="微軟正黑體" w:hAnsi="微軟正黑體" w:cs="標楷體" w:hint="eastAsia"/>
                <w:color w:val="000000" w:themeColor="text1"/>
              </w:rPr>
              <w:t>：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閱讀地圖書，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打開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A3BF3">
              <w:rPr>
                <w:rFonts w:ascii="微軟正黑體" w:eastAsia="微軟正黑體" w:hAnsi="微軟正黑體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A3BF3">
              <w:rPr>
                <w:rFonts w:ascii="微軟正黑體" w:eastAsia="微軟正黑體" w:hAnsi="微軟正黑體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</w:t>
            </w:r>
            <w:r w:rsidRPr="00941A7D">
              <w:rPr>
                <w:rFonts w:ascii="微軟正黑體" w:eastAsia="微軟正黑體" w:hAnsi="微軟正黑體" w:hint="eastAsia"/>
              </w:rPr>
              <w:t>社會</w:t>
            </w:r>
            <w:r>
              <w:rPr>
                <w:rFonts w:ascii="微軟正黑體" w:eastAsia="微軟正黑體" w:hAnsi="微軟正黑體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微軟正黑體" w:eastAsia="微軟正黑體" w:hAnsi="微軟正黑體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微軟正黑體" w:eastAsia="微軟正黑體" w:hAnsi="微軟正黑體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lastRenderedPageBreak/>
              <w:t>18-19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3BABC78B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廣告</w:t>
            </w:r>
            <w:r w:rsidR="00036E1A">
              <w:rPr>
                <w:rFonts w:ascii="微軟正黑體" w:eastAsia="微軟正黑體" w:hAnsi="微軟正黑體" w:hint="eastAsia"/>
                <w:color w:val="000000" w:themeColor="text1"/>
              </w:rPr>
              <w:t>魅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微軟正黑體" w:eastAsia="微軟正黑體" w:hAnsi="微軟正黑體" w:cs="MS Mincho"/>
                <w:color w:val="000000" w:themeColor="text1"/>
              </w:rPr>
              <w:t>踪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6679F325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回顧與展望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</w:rPr>
              <w:t>109學年 下學期</w:t>
            </w:r>
          </w:p>
        </w:tc>
      </w:tr>
      <w:tr w:rsidR="00526B46" w:rsidRPr="00941A7D" w14:paraId="3CC8301C" w14:textId="77777777" w:rsidTr="00045988">
        <w:trPr>
          <w:trHeight w:val="808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課程內容說</w:t>
            </w:r>
            <w:r w:rsidRPr="00941A7D">
              <w:rPr>
                <w:rFonts w:ascii="微軟正黑體" w:eastAsia="微軟正黑體" w:hAnsi="微軟正黑體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045988">
        <w:trPr>
          <w:trHeight w:val="157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微軟正黑體" w:eastAsia="微軟正黑體" w:hAnsi="微軟正黑體"/>
                <w:color w:val="000000" w:themeColor="text1"/>
                <w:sz w:val="22"/>
              </w:rPr>
              <w:t>-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大作戰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3</w:t>
            </w:r>
            <w:r w:rsidRPr="00941A7D">
              <w:rPr>
                <w:rFonts w:ascii="微軟正黑體" w:eastAsia="微軟正黑體" w:hAnsi="微軟正黑體" w:cs="標楷體"/>
                <w:color w:val="000000" w:themeColor="text1"/>
              </w:rPr>
              <w:t>.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hint="eastAsia"/>
              </w:rPr>
              <w:t>配合</w:t>
            </w:r>
            <w:r w:rsidRPr="00941A7D">
              <w:rPr>
                <w:rFonts w:ascii="微軟正黑體" w:eastAsia="微軟正黑體" w:hAnsi="微軟正黑體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微軟正黑體" w:eastAsia="微軟正黑體" w:hAnsi="微軟正黑體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526B46" w:rsidRPr="00941A7D" w14:paraId="6A942E48" w14:textId="77777777" w:rsidTr="00045988">
        <w:trPr>
          <w:trHeight w:val="111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6-10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「相」由心「聲」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(5)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(6)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一字多音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(7)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誇飾修辭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(8)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配合國語</w:t>
            </w:r>
            <w:r>
              <w:rPr>
                <w:rFonts w:ascii="微軟正黑體" w:eastAsia="微軟正黑體" w:hAnsi="微軟正黑體" w:hint="eastAsia"/>
              </w:rPr>
              <w:t>十三課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「數字好好玩」</w:t>
            </w:r>
          </w:p>
        </w:tc>
      </w:tr>
      <w:tr w:rsidR="00526B46" w:rsidRPr="00941A7D" w14:paraId="22F8337F" w14:textId="77777777" w:rsidTr="00045988">
        <w:trPr>
          <w:trHeight w:val="489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lastRenderedPageBreak/>
              <w:t>11-15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小廣告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大創意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創意招牌：認識趣味特色招牌並設計創意廣告招牌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7E14F747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16-18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創意小書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蒐集資料：透過</w:t>
            </w:r>
            <w:r w:rsidRPr="00941A7D">
              <w:rPr>
                <w:rFonts w:ascii="微軟正黑體" w:eastAsia="微軟正黑體" w:hAnsi="微軟正黑體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</w:t>
            </w:r>
            <w:r w:rsidRPr="00941A7D">
              <w:rPr>
                <w:rFonts w:ascii="微軟正黑體" w:eastAsia="微軟正黑體" w:hAnsi="微軟正黑體" w:hint="eastAsia"/>
              </w:rPr>
              <w:t>國語</w:t>
            </w:r>
            <w:r>
              <w:rPr>
                <w:rFonts w:ascii="微軟正黑體" w:eastAsia="微軟正黑體" w:hAnsi="微軟正黑體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 xml:space="preserve">19-20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發表會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微軟正黑體" w:eastAsia="微軟正黑體" w:hAnsi="微軟正黑體" w:cs="標楷體"/>
                <w:color w:val="000000" w:themeColor="text1"/>
              </w:rPr>
              <w:t>內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424CB036" w14:textId="77777777" w:rsidTr="00045988">
        <w:trPr>
          <w:gridAfter w:val="1"/>
          <w:wAfter w:w="11" w:type="dxa"/>
          <w:trHeight w:val="81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06ED">
              <w:rPr>
                <w:rFonts w:ascii="微軟正黑體" w:eastAsia="微軟正黑體" w:hAnsi="微軟正黑體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06ED">
              <w:rPr>
                <w:rFonts w:ascii="微軟正黑體" w:eastAsia="微軟正黑體" w:hAnsi="微軟正黑體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漢字動畫</w:t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六書篇</w:t>
            </w:r>
            <w:hyperlink r:id="rId6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https://www.youtube.com/watch?v=NknxZlnDDVw</w:t>
              </w:r>
            </w:hyperlink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【泰國創意廣告】</w:t>
            </w:r>
            <w:hyperlink r:id="rId7" w:history="1">
              <w:r w:rsidRPr="00941A7D">
                <w:rPr>
                  <w:rFonts w:ascii="微軟正黑體" w:eastAsia="微軟正黑體" w:hAnsi="微軟正黑體"/>
                </w:rPr>
                <w:t>https://www.youtube.com/watch?v=8Hm5Q2p_lJI</w:t>
              </w:r>
            </w:hyperlink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相聲：</w:t>
            </w:r>
            <w:hyperlink r:id="rId8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https://stv.moe.edu.tw/co_video_content.php?p=128654</w:t>
              </w:r>
            </w:hyperlink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hyperlink r:id="rId9" w:history="1">
              <w:r>
                <w:rPr>
                  <w:rStyle w:val="af0"/>
                  <w:rFonts w:eastAsia="Times New Roman"/>
                </w:rPr>
                <w:t>https://www.youtube.com/watch?v=UStwBGxrhiA</w:t>
              </w:r>
            </w:hyperlink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Kahoot、酷課雲、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國際教育資訊網：</w:t>
            </w:r>
            <w:hyperlink r:id="rId10" w:history="1">
              <w:r w:rsidRPr="00941A7D">
                <w:rPr>
                  <w:rFonts w:ascii="微軟正黑體" w:eastAsia="微軟正黑體" w:hAnsi="微軟正黑體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 xml:space="preserve">   相聲：</w:t>
            </w:r>
            <w:hyperlink r:id="rId11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成語賓果：</w:t>
            </w:r>
            <w:hyperlink r:id="rId12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教育部成語典：</w:t>
            </w:r>
            <w:hyperlink r:id="rId13" w:history="1">
              <w:r w:rsidRPr="00941A7D">
                <w:rPr>
                  <w:rFonts w:ascii="微軟正黑體" w:eastAsia="微軟正黑體" w:hAnsi="微軟正黑體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國</w:t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語小字典：</w:t>
            </w:r>
            <w:hyperlink r:id="rId14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聯合國永續發展目標</w:t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hyperlink r:id="rId15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個人Q版實踐SDGs手冊</w:t>
            </w:r>
            <w:hyperlink r:id="rId16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全球唯一負碳排放國家</w:t>
            </w:r>
            <w:hyperlink r:id="rId17" w:history="1">
              <w:r w:rsidRPr="00941A7D">
                <w:rPr>
                  <w:rFonts w:ascii="微軟正黑體" w:eastAsia="微軟正黑體" w:hAnsi="微軟正黑體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F845F7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>世界這麼大！＋ 台灣我的家！</w:t>
            </w:r>
            <w:hyperlink r:id="rId18" w:history="1">
              <w:r w:rsidRPr="00A300BE">
                <w:rPr>
                  <w:rStyle w:val="af0"/>
                  <w:rFonts w:ascii="微軟正黑體" w:eastAsia="微軟正黑體" w:hAnsi="微軟正黑體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hyperlink r:id="rId19" w:history="1">
              <w:r w:rsidRPr="00A300BE">
                <w:rPr>
                  <w:rStyle w:val="af0"/>
                  <w:rFonts w:ascii="微軟正黑體" w:eastAsia="微軟正黑體" w:hAnsi="微軟正黑體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微軟正黑體" w:eastAsia="微軟正黑體" w:hAnsi="微軟正黑體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/>
                <w:color w:val="000000" w:themeColor="text1"/>
              </w:rPr>
              <w:t>教師引導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：引導</w:t>
            </w:r>
            <w:r w:rsidRPr="00941A7D">
              <w:rPr>
                <w:rFonts w:ascii="微軟正黑體" w:eastAsia="微軟正黑體" w:hAnsi="微軟正黑體"/>
                <w:color w:val="000000" w:themeColor="text1"/>
              </w:rPr>
              <w:t>學生探索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941A7D">
              <w:rPr>
                <w:rFonts w:ascii="微軟正黑體" w:eastAsia="微軟正黑體" w:hAnsi="微軟正黑體"/>
                <w:color w:val="000000" w:themeColor="text1"/>
              </w:rPr>
              <w:t>發表討論、腦力激盪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，並培養</w:t>
            </w:r>
            <w:r w:rsidRPr="00941A7D">
              <w:rPr>
                <w:rFonts w:ascii="微軟正黑體" w:eastAsia="微軟正黑體" w:hAnsi="微軟正黑體"/>
                <w:color w:val="000000" w:themeColor="text1"/>
              </w:rPr>
              <w:t>團隊合作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045988">
        <w:trPr>
          <w:gridAfter w:val="1"/>
          <w:wAfter w:w="11" w:type="dxa"/>
          <w:trHeight w:val="122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7A12AE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 xml:space="preserve">■作業單 </w:t>
            </w:r>
            <w:r w:rsidRPr="00941A7D">
              <w:rPr>
                <w:rFonts w:ascii="微軟正黑體" w:eastAsia="微軟正黑體" w:hAnsi="微軟正黑體" w:hint="eastAsia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 xml:space="preserve">■學生自評 </w:t>
            </w:r>
            <w:r w:rsidRPr="00941A7D">
              <w:rPr>
                <w:rFonts w:ascii="微軟正黑體" w:eastAsia="微軟正黑體" w:hAnsi="微軟正黑體" w:hint="eastAsia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 xml:space="preserve">■同儕互評 </w:t>
            </w:r>
            <w:r w:rsidRPr="00941A7D">
              <w:rPr>
                <w:rFonts w:ascii="微軟正黑體" w:eastAsia="微軟正黑體" w:hAnsi="微軟正黑體" w:hint="eastAsia"/>
              </w:rPr>
              <w:t xml:space="preserve"> </w:t>
            </w:r>
            <w:r w:rsidRPr="00941A7D">
              <w:rPr>
                <w:rFonts w:ascii="微軟正黑體" w:eastAsia="微軟正黑體" w:hAnsi="微軟正黑體"/>
                <w:szCs w:val="22"/>
              </w:rPr>
              <w:t xml:space="preserve">■團體報告 </w:t>
            </w:r>
            <w:r w:rsidRPr="00941A7D"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 w:rsidRPr="00941A7D">
              <w:rPr>
                <w:rFonts w:ascii="微軟正黑體" w:eastAsia="微軟正黑體" w:hAnsi="微軟正黑體"/>
                <w:szCs w:val="22"/>
              </w:rPr>
              <w:t xml:space="preserve">■教師觀察 </w:t>
            </w:r>
            <w:r w:rsidRPr="00941A7D"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>■實作評量</w:t>
            </w:r>
            <w:r w:rsidRPr="00941A7D">
              <w:rPr>
                <w:rFonts w:ascii="微軟正黑體" w:eastAsia="微軟正黑體" w:hAnsi="微軟正黑體" w:hint="eastAsia"/>
              </w:rPr>
              <w:t xml:space="preserve"> </w:t>
            </w:r>
            <w:r w:rsidRPr="00941A7D">
              <w:rPr>
                <w:rFonts w:ascii="微軟正黑體" w:eastAsia="微軟正黑體" w:hAnsi="微軟正黑體"/>
                <w:szCs w:val="22"/>
              </w:rPr>
              <w:t xml:space="preserve">■作品產出 </w:t>
            </w:r>
            <w:r w:rsidRPr="00941A7D"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>■</w:t>
            </w:r>
            <w:r w:rsidRPr="00941A7D">
              <w:rPr>
                <w:rFonts w:ascii="微軟正黑體" w:eastAsia="微軟正黑體" w:hAnsi="微軟正黑體" w:hint="eastAsia"/>
              </w:rPr>
              <w:t>檔案評量</w:t>
            </w:r>
          </w:p>
        </w:tc>
      </w:tr>
      <w:tr w:rsidR="001A45BD" w:rsidRPr="005F790B" w14:paraId="345F0A54" w14:textId="77777777" w:rsidTr="00045988">
        <w:trPr>
          <w:gridAfter w:val="1"/>
          <w:wAfter w:w="11" w:type="dxa"/>
          <w:trHeight w:val="389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09DB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F6A">
              <w:rPr>
                <w:rFonts w:ascii="微軟正黑體" w:eastAsia="微軟正黑體" w:hAnsi="微軟正黑體"/>
              </w:rPr>
              <w:t>授課期間：10</w:t>
            </w:r>
            <w:r w:rsidRPr="00575F6A">
              <w:rPr>
                <w:rFonts w:ascii="微軟正黑體" w:eastAsia="微軟正黑體" w:hAnsi="微軟正黑體" w:hint="eastAsia"/>
              </w:rPr>
              <w:t>9</w:t>
            </w:r>
            <w:r w:rsidRPr="00575F6A">
              <w:rPr>
                <w:rFonts w:ascii="微軟正黑體" w:eastAsia="微軟正黑體" w:hAnsi="微軟正黑體"/>
              </w:rPr>
              <w:t>年9月至1</w:t>
            </w:r>
            <w:r w:rsidRPr="00575F6A">
              <w:rPr>
                <w:rFonts w:ascii="微軟正黑體" w:eastAsia="微軟正黑體" w:hAnsi="微軟正黑體" w:hint="eastAsia"/>
              </w:rPr>
              <w:t>10</w:t>
            </w:r>
            <w:r w:rsidRPr="00575F6A">
              <w:rPr>
                <w:rFonts w:ascii="微軟正黑體" w:eastAsia="微軟正黑體" w:hAnsi="微軟正黑體"/>
              </w:rPr>
              <w:t>年6月止 。</w:t>
            </w:r>
          </w:p>
          <w:p w14:paraId="37158504" w14:textId="77777777" w:rsidR="001A45BD" w:rsidRDefault="001A45BD" w:rsidP="001A45BD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授課方式：本課程</w:t>
            </w:r>
            <w:r>
              <w:rPr>
                <w:rFonts w:ascii="微軟正黑體" w:eastAsia="微軟正黑體" w:hAnsi="微軟正黑體" w:hint="eastAsia"/>
              </w:rPr>
              <w:t>抽學生國語1節/週</w:t>
            </w:r>
            <w:r w:rsidR="00B83A74" w:rsidRPr="00EE4E37">
              <w:rPr>
                <w:rFonts w:ascii="微軟正黑體" w:eastAsia="微軟正黑體" w:hAnsi="微軟正黑體" w:hint="eastAsia"/>
                <w:color w:val="FF0000"/>
              </w:rPr>
              <w:t>，外加週五下午1節/週</w:t>
            </w:r>
            <w:r w:rsidRPr="00EE4E37">
              <w:rPr>
                <w:rFonts w:ascii="微軟正黑體" w:eastAsia="微軟正黑體" w:hAnsi="微軟正黑體"/>
                <w:color w:val="FF0000"/>
              </w:rPr>
              <w:t>，</w:t>
            </w:r>
            <w:r w:rsidR="00EE4E37" w:rsidRPr="00EE4E37">
              <w:rPr>
                <w:rFonts w:ascii="微軟正黑體" w:eastAsia="微軟正黑體" w:hAnsi="微軟正黑體" w:hint="eastAsia"/>
                <w:color w:val="FF0000"/>
              </w:rPr>
              <w:t>共2節課，</w:t>
            </w:r>
            <w:r w:rsidRPr="00575F6A">
              <w:rPr>
                <w:rFonts w:ascii="微軟正黑體" w:eastAsia="微軟正黑體" w:hAnsi="微軟正黑體"/>
              </w:rPr>
              <w:t>進行方式分為同年級、跨</w:t>
            </w:r>
            <w:r w:rsidRPr="00575F6A">
              <w:rPr>
                <w:rFonts w:ascii="微軟正黑體" w:eastAsia="微軟正黑體" w:hAnsi="微軟正黑體" w:hint="eastAsia"/>
              </w:rPr>
              <w:t>班</w:t>
            </w:r>
            <w:r w:rsidRPr="00575F6A">
              <w:rPr>
                <w:rFonts w:ascii="微軟正黑體" w:eastAsia="微軟正黑體" w:hAnsi="微軟正黑體"/>
              </w:rPr>
              <w:t>級。</w:t>
            </w:r>
          </w:p>
          <w:p w14:paraId="3F517E17" w14:textId="613E5038" w:rsidR="00FA38CE" w:rsidRPr="007B3735" w:rsidRDefault="007B3735" w:rsidP="007B3735">
            <w:pPr>
              <w:rPr>
                <w:rFonts w:ascii="Helvetica" w:eastAsiaTheme="minorEastAsia" w:hAnsi="Helvetica" w:cs="Times New Roman"/>
                <w:color w:val="CF1C00"/>
                <w:sz w:val="18"/>
                <w:szCs w:val="18"/>
              </w:rPr>
            </w:pPr>
            <w:r w:rsidRPr="007B3735">
              <w:rPr>
                <w:rFonts w:ascii="微軟正黑體" w:eastAsia="微軟正黑體" w:hAnsi="微軟正黑體"/>
                <w:color w:val="FF0000"/>
              </w:rPr>
              <w:t>教學內容：國語及社會兩領域並重，每學期各授課20節。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auto"/>
    <w:pitch w:val="variable"/>
    <w:sig w:usb0="B00002AF" w:usb1="69D77CFB" w:usb2="00000030" w:usb3="00000000" w:csb0="0008009F" w:csb1="00000000"/>
  </w:font>
  <w:font w:name="BiauKai">
    <w:charset w:val="88"/>
    <w:family w:val="auto"/>
    <w:pitch w:val="variable"/>
    <w:sig w:usb0="00000003" w:usb1="08080000" w:usb2="00000010" w:usb3="00000000" w:csb0="001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36E1A"/>
    <w:rsid w:val="00040857"/>
    <w:rsid w:val="00045988"/>
    <w:rsid w:val="000F14CB"/>
    <w:rsid w:val="001237BB"/>
    <w:rsid w:val="00131B8F"/>
    <w:rsid w:val="00137EDD"/>
    <w:rsid w:val="001A45BD"/>
    <w:rsid w:val="001A70C3"/>
    <w:rsid w:val="001F0DDF"/>
    <w:rsid w:val="0020763C"/>
    <w:rsid w:val="002C3116"/>
    <w:rsid w:val="002D7B28"/>
    <w:rsid w:val="003462A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586E87"/>
    <w:rsid w:val="00602AC7"/>
    <w:rsid w:val="00610759"/>
    <w:rsid w:val="00676B4B"/>
    <w:rsid w:val="007268D8"/>
    <w:rsid w:val="00776A5D"/>
    <w:rsid w:val="007A12AE"/>
    <w:rsid w:val="007B0DC8"/>
    <w:rsid w:val="007B3735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AC12F4"/>
    <w:rsid w:val="00B048A5"/>
    <w:rsid w:val="00B60249"/>
    <w:rsid w:val="00B83A74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EE4E37"/>
    <w:rsid w:val="00F602DA"/>
    <w:rsid w:val="00FA38CE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v.moe.edu.tw/co_video_content.php?p=128654" TargetMode="External"/><Relationship Id="rId13" Type="http://schemas.openxmlformats.org/officeDocument/2006/relationships/hyperlink" Target="https://ppt.cc/fv9ATx" TargetMode="External"/><Relationship Id="rId18" Type="http://schemas.openxmlformats.org/officeDocument/2006/relationships/hyperlink" Target="https://www.youtube.com/watch?v=d185ORLyq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8Hm5Q2p_lJI" TargetMode="External"/><Relationship Id="rId12" Type="http://schemas.openxmlformats.org/officeDocument/2006/relationships/hyperlink" Target="http://120.127.233.75/game/co_game_content.php?p=250411&amp;cat=15189" TargetMode="External"/><Relationship Id="rId17" Type="http://schemas.openxmlformats.org/officeDocument/2006/relationships/hyperlink" Target="https://ppt.cc/fpn2l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ronereporting.com/topics/show/53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knxZlnDDVw" TargetMode="External"/><Relationship Id="rId11" Type="http://schemas.openxmlformats.org/officeDocument/2006/relationships/hyperlink" Target="https://ananedu.com/a/7/14/a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ost.tw/archives/24078" TargetMode="External"/><Relationship Id="rId10" Type="http://schemas.openxmlformats.org/officeDocument/2006/relationships/hyperlink" Target="https://ppt.cc/fDXCyx" TargetMode="External"/><Relationship Id="rId19" Type="http://schemas.openxmlformats.org/officeDocument/2006/relationships/hyperlink" Target="https://www.youtube.com/watch?v=qDj7LdUTC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twBGxrhiA" TargetMode="External"/><Relationship Id="rId14" Type="http://schemas.openxmlformats.org/officeDocument/2006/relationships/hyperlink" Target="http://dict.mini.moe.edu.tw/cgi-bin/gdic/gsweb.cgi?o=ddictiona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15</cp:revision>
  <dcterms:created xsi:type="dcterms:W3CDTF">2020-07-09T04:24:00Z</dcterms:created>
  <dcterms:modified xsi:type="dcterms:W3CDTF">2020-09-05T00:36:00Z</dcterms:modified>
</cp:coreProperties>
</file>